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3A" w:rsidRPr="00384F3A" w:rsidRDefault="00384F3A" w:rsidP="00384F3A">
      <w:pPr>
        <w:shd w:val="clear" w:color="auto" w:fill="FFFFFF"/>
        <w:spacing w:after="0" w:line="240" w:lineRule="auto"/>
        <w:jc w:val="both"/>
        <w:outlineLvl w:val="0"/>
        <w:rPr>
          <w:rFonts w:ascii="Verdana" w:eastAsia="Times New Roman" w:hAnsi="Verdana" w:cs="Times New Roman"/>
          <w:b/>
          <w:bCs/>
          <w:color w:val="0071BE"/>
          <w:kern w:val="36"/>
          <w:sz w:val="30"/>
          <w:szCs w:val="30"/>
          <w:lang w:eastAsia="es-ES"/>
        </w:rPr>
      </w:pPr>
      <w:bookmarkStart w:id="0" w:name="_GoBack"/>
      <w:bookmarkEnd w:id="0"/>
      <w:r w:rsidRPr="00384F3A">
        <w:rPr>
          <w:rFonts w:ascii="Verdana" w:eastAsia="Times New Roman" w:hAnsi="Verdana" w:cs="Times New Roman"/>
          <w:b/>
          <w:bCs/>
          <w:color w:val="0071BE"/>
          <w:kern w:val="36"/>
          <w:sz w:val="30"/>
          <w:szCs w:val="30"/>
          <w:lang w:eastAsia="es-ES"/>
        </w:rPr>
        <w:t>O</w:t>
      </w:r>
      <w:r>
        <w:rPr>
          <w:rFonts w:ascii="Verdana" w:eastAsia="Times New Roman" w:hAnsi="Verdana" w:cs="Times New Roman"/>
          <w:b/>
          <w:bCs/>
          <w:color w:val="0071BE"/>
          <w:kern w:val="36"/>
          <w:sz w:val="30"/>
          <w:szCs w:val="30"/>
          <w:lang w:eastAsia="es-ES"/>
        </w:rPr>
        <w:t>RDENANZA FISCAL Nº 2</w:t>
      </w:r>
      <w:r w:rsidR="00062D59">
        <w:rPr>
          <w:rFonts w:ascii="Verdana" w:eastAsia="Times New Roman" w:hAnsi="Verdana" w:cs="Times New Roman"/>
          <w:b/>
          <w:bCs/>
          <w:color w:val="0071BE"/>
          <w:kern w:val="36"/>
          <w:sz w:val="30"/>
          <w:szCs w:val="30"/>
          <w:lang w:eastAsia="es-ES"/>
        </w:rPr>
        <w:t>.</w:t>
      </w:r>
      <w:r>
        <w:rPr>
          <w:rFonts w:ascii="Verdana" w:eastAsia="Times New Roman" w:hAnsi="Verdana" w:cs="Times New Roman"/>
          <w:b/>
          <w:bCs/>
          <w:color w:val="0071BE"/>
          <w:kern w:val="36"/>
          <w:sz w:val="30"/>
          <w:szCs w:val="30"/>
          <w:lang w:eastAsia="es-ES"/>
        </w:rPr>
        <w:t xml:space="preserve">4: REGULADORA DA TAXA POR LICENZAS DE APERTURA DE ESTABLECEMENTOS </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1º Fundamento e natureza</w:t>
      </w:r>
    </w:p>
    <w:p w:rsidR="00384F3A" w:rsidRDefault="00384F3A" w:rsidP="00384F3A">
      <w:pPr>
        <w:spacing w:after="0" w:line="240" w:lineRule="auto"/>
        <w:jc w:val="both"/>
      </w:pPr>
    </w:p>
    <w:p w:rsidR="00384F3A" w:rsidRDefault="00384F3A" w:rsidP="00384F3A">
      <w:pPr>
        <w:spacing w:after="0" w:line="240" w:lineRule="auto"/>
        <w:jc w:val="both"/>
      </w:pPr>
      <w:r>
        <w:t>En uso das facultades concedidas polos artigos 133.2 e 142 da Constitución e polo artigo 106 da Lei 7/1.985, de 2 de abril, reguladora das Bases de Réxime Local, e de conformidade con o disposto nos artigos 15 a 19 do Real Decreto Lexislativo 2/2004, do 5 de marzo, polo que se aproba o Texto Refundido da Lei reguladora das Facendas Locais, este Concello establece a "Taxa por Licenzas de Apertura de Establecementos", que rexerá tanto pola presente Ordenanza Fiscal, como no seu caso, pola a xeral de Xestión, Recadación e Inspección, as normas da cal atenden ao prevido no artigo 57 e concordantes do citado Real Decreto Lexislativo 2/2004</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2º Feito impoñible</w:t>
      </w:r>
    </w:p>
    <w:p w:rsidR="00384F3A" w:rsidRDefault="00384F3A" w:rsidP="00384F3A">
      <w:pPr>
        <w:spacing w:after="0" w:line="240" w:lineRule="auto"/>
        <w:jc w:val="both"/>
      </w:pPr>
    </w:p>
    <w:p w:rsidR="00384F3A" w:rsidRDefault="00384F3A" w:rsidP="00384F3A">
      <w:pPr>
        <w:spacing w:after="0" w:line="240" w:lineRule="auto"/>
        <w:jc w:val="both"/>
      </w:pPr>
      <w:r>
        <w:t>1. Constitúe o feito impoñible da Taxa a actividade municipal, tanto técnica como administrativa, tendente a determinar se os establecementos industriais e mercantís reúnen as condicións de tranquilidade, sanidade e salubridade e calquera outras esixidas polas correspondentes Ordenanzas e Regulamentos municipais ou xerais para o seu normal funcionamento, como presuposto necesario e previo para o outorgamento por este Concello da licenza de apertura a que se refire o artigo 22 de Regulamento de Servizos de Corporacións Locais.</w:t>
      </w:r>
    </w:p>
    <w:p w:rsidR="00384F3A" w:rsidRDefault="00384F3A" w:rsidP="00384F3A">
      <w:pPr>
        <w:spacing w:after="0" w:line="240" w:lineRule="auto"/>
        <w:jc w:val="both"/>
      </w:pPr>
    </w:p>
    <w:p w:rsidR="00384F3A" w:rsidRDefault="00384F3A" w:rsidP="00384F3A">
      <w:pPr>
        <w:spacing w:after="0" w:line="240" w:lineRule="auto"/>
        <w:jc w:val="both"/>
      </w:pPr>
      <w:r>
        <w:t>2. Para tal efecto, terá a consideración de apertura:</w:t>
      </w:r>
    </w:p>
    <w:p w:rsidR="00384F3A" w:rsidRDefault="00384F3A" w:rsidP="00384F3A">
      <w:pPr>
        <w:spacing w:after="0" w:line="240" w:lineRule="auto"/>
        <w:jc w:val="both"/>
      </w:pPr>
    </w:p>
    <w:p w:rsidR="00384F3A" w:rsidRDefault="00384F3A" w:rsidP="00384F3A">
      <w:pPr>
        <w:spacing w:after="0" w:line="240" w:lineRule="auto"/>
        <w:jc w:val="both"/>
      </w:pPr>
      <w:r>
        <w:t>a) instalación por vez primeira do establecemento para dar comezo ás súas actividades.</w:t>
      </w:r>
    </w:p>
    <w:p w:rsidR="00384F3A" w:rsidRDefault="00384F3A" w:rsidP="00384F3A">
      <w:pPr>
        <w:spacing w:after="0" w:line="240" w:lineRule="auto"/>
        <w:jc w:val="both"/>
      </w:pPr>
    </w:p>
    <w:p w:rsidR="00384F3A" w:rsidRDefault="00384F3A" w:rsidP="00384F3A">
      <w:pPr>
        <w:spacing w:after="0" w:line="240" w:lineRule="auto"/>
        <w:jc w:val="both"/>
      </w:pPr>
      <w:r>
        <w:t>b) A variación ou ampliación da actividade desenvolvida no establecemento, aínda que continúe o mesmo titular.</w:t>
      </w:r>
    </w:p>
    <w:p w:rsidR="00384F3A" w:rsidRDefault="00384F3A" w:rsidP="00384F3A">
      <w:pPr>
        <w:spacing w:after="0" w:line="240" w:lineRule="auto"/>
        <w:jc w:val="both"/>
      </w:pPr>
    </w:p>
    <w:p w:rsidR="00384F3A" w:rsidRDefault="00384F3A" w:rsidP="00384F3A">
      <w:pPr>
        <w:spacing w:after="0" w:line="240" w:lineRule="auto"/>
        <w:jc w:val="both"/>
      </w:pPr>
      <w:r>
        <w:t>c) A ampliación do establecemento e calquera alteración que se leve a cabo neste e que afecte ás condicións sinaladas no número 1 deste artigo, esixindo nova verificación destas.</w:t>
      </w:r>
    </w:p>
    <w:p w:rsidR="00384F3A" w:rsidRDefault="00384F3A" w:rsidP="00384F3A">
      <w:pPr>
        <w:spacing w:after="0" w:line="240" w:lineRule="auto"/>
        <w:jc w:val="both"/>
      </w:pPr>
    </w:p>
    <w:p w:rsidR="00384F3A" w:rsidRDefault="00384F3A" w:rsidP="00384F3A">
      <w:pPr>
        <w:spacing w:after="0" w:line="240" w:lineRule="auto"/>
        <w:jc w:val="both"/>
      </w:pPr>
      <w:r>
        <w:t>d) O cambio de razòn social permanecendo invariable a actividade.</w:t>
      </w:r>
    </w:p>
    <w:p w:rsidR="00384F3A" w:rsidRDefault="00384F3A" w:rsidP="00384F3A">
      <w:pPr>
        <w:spacing w:after="0" w:line="240" w:lineRule="auto"/>
        <w:jc w:val="both"/>
      </w:pPr>
    </w:p>
    <w:p w:rsidR="00384F3A" w:rsidRDefault="00384F3A" w:rsidP="00384F3A">
      <w:pPr>
        <w:spacing w:after="0" w:line="240" w:lineRule="auto"/>
        <w:jc w:val="both"/>
      </w:pPr>
      <w:r>
        <w:t>3. Entenderase por establecemento industrial ou mercantil, ou local, toda edificación habitable, estea ou non aberta ao público, que non se destine exclusivamente a vivenda, e que:</w:t>
      </w:r>
    </w:p>
    <w:p w:rsidR="00384F3A" w:rsidRDefault="00384F3A" w:rsidP="00384F3A">
      <w:pPr>
        <w:spacing w:after="0" w:line="240" w:lineRule="auto"/>
        <w:jc w:val="both"/>
      </w:pPr>
    </w:p>
    <w:p w:rsidR="00384F3A" w:rsidRDefault="00384F3A" w:rsidP="00384F3A">
      <w:pPr>
        <w:spacing w:after="0" w:line="240" w:lineRule="auto"/>
        <w:jc w:val="both"/>
      </w:pPr>
      <w:r>
        <w:t>a) Dedíquese ou poida dedicarse ao exercicio dalgunha actividade empresarial, fabril, artesá, da construción, comercial e de servizos que estea suxeita ao Imposto sobre Actividades Económicas.</w:t>
      </w:r>
    </w:p>
    <w:p w:rsidR="00384F3A" w:rsidRDefault="00384F3A" w:rsidP="00384F3A">
      <w:pPr>
        <w:spacing w:after="0" w:line="240" w:lineRule="auto"/>
        <w:jc w:val="both"/>
      </w:pPr>
    </w:p>
    <w:p w:rsidR="00384F3A" w:rsidRDefault="00384F3A" w:rsidP="00384F3A">
      <w:pPr>
        <w:spacing w:after="0" w:line="240" w:lineRule="auto"/>
        <w:jc w:val="both"/>
      </w:pPr>
      <w:r>
        <w:t>b) Aínda sen desenvolverse aquelas actividades sirvan de auxilio ou complemento para as mesmas, ou teñan relación con elas en forma que lles proporcionen beneficios ou aproveitamento, como por exemplo, sedes sociais, axencias, garaxes, delegacións ou sucursais de entidades xurídicas, escritorios, oficinas, despachos ou estudios.</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3º Suxeito pasivo</w:t>
      </w:r>
    </w:p>
    <w:p w:rsidR="00384F3A" w:rsidRDefault="00384F3A" w:rsidP="00384F3A">
      <w:pPr>
        <w:spacing w:after="0" w:line="240" w:lineRule="auto"/>
        <w:jc w:val="both"/>
      </w:pPr>
    </w:p>
    <w:p w:rsidR="00384F3A" w:rsidRDefault="00384F3A" w:rsidP="00384F3A">
      <w:pPr>
        <w:spacing w:after="0" w:line="240" w:lineRule="auto"/>
        <w:jc w:val="both"/>
      </w:pPr>
      <w:r>
        <w:t>Son suxeitos pasivos contribuíntes as persoas físicas e xurídicas e as entidades a que se refire o artigo 35.4 da Lei Xeral Tributaria, titulares da actividade que se pretende desenvolver, ou no seu caso, desenvólvase en calquera establecemento industrial ou mercantil.</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4º</w:t>
      </w:r>
      <w:r>
        <w:rPr>
          <w:rFonts w:ascii="Verdana" w:hAnsi="Verdana"/>
          <w:b/>
          <w:bCs/>
          <w:color w:val="0071BE"/>
          <w:shd w:val="clear" w:color="auto" w:fill="FFFFFF"/>
        </w:rPr>
        <w:t xml:space="preserve"> Responsables</w:t>
      </w:r>
    </w:p>
    <w:p w:rsidR="00384F3A" w:rsidRDefault="00384F3A" w:rsidP="00384F3A">
      <w:pPr>
        <w:spacing w:after="0" w:line="240" w:lineRule="auto"/>
        <w:jc w:val="both"/>
      </w:pPr>
    </w:p>
    <w:p w:rsidR="00384F3A" w:rsidRDefault="00384F3A" w:rsidP="00384F3A">
      <w:pPr>
        <w:spacing w:after="0" w:line="240" w:lineRule="auto"/>
        <w:jc w:val="both"/>
      </w:pPr>
      <w:r>
        <w:t>A responsabilidade, solidaria ou subsidiaria, das obrigas tributarias do suxeito pasivo, aplicarase nos supostos e co alcance que se sinala nos artigos 41 a 43 da Lei Xeral Tributaria.</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5º Cota tributaria</w:t>
      </w:r>
    </w:p>
    <w:p w:rsidR="00384F3A" w:rsidRDefault="00384F3A" w:rsidP="00384F3A">
      <w:pPr>
        <w:spacing w:after="0" w:line="240" w:lineRule="auto"/>
        <w:jc w:val="both"/>
      </w:pPr>
    </w:p>
    <w:p w:rsidR="00384F3A" w:rsidRDefault="00384F3A" w:rsidP="00384F3A">
      <w:pPr>
        <w:spacing w:after="0" w:line="240" w:lineRule="auto"/>
        <w:jc w:val="both"/>
      </w:pPr>
      <w:r>
        <w:t>1. A cota tributaria determinarase, agás para actividades temporales, en función ca cota do IAE, ponderada polos coeficientes correctores sinalados a continuación</w:t>
      </w:r>
    </w:p>
    <w:p w:rsidR="00384F3A" w:rsidRDefault="00384F3A" w:rsidP="00384F3A">
      <w:pPr>
        <w:spacing w:after="0" w:line="240" w:lineRule="auto"/>
        <w:jc w:val="both"/>
      </w:pPr>
    </w:p>
    <w:p w:rsidR="00384F3A" w:rsidRDefault="00384F3A" w:rsidP="00384F3A">
      <w:pPr>
        <w:spacing w:after="0" w:line="240" w:lineRule="auto"/>
        <w:jc w:val="both"/>
      </w:pPr>
      <w:r>
        <w:t>1. Licenzas de establecementos suxeitos a Avaliación Ambiental ou o Reglamento de Actividades Recreativas e espectáculos: 2,5</w:t>
      </w:r>
    </w:p>
    <w:p w:rsidR="00384F3A" w:rsidRDefault="00384F3A" w:rsidP="00384F3A">
      <w:pPr>
        <w:spacing w:after="0" w:line="240" w:lineRule="auto"/>
        <w:jc w:val="both"/>
      </w:pPr>
    </w:p>
    <w:p w:rsidR="00384F3A" w:rsidRDefault="00384F3A" w:rsidP="00384F3A">
      <w:pPr>
        <w:spacing w:after="0" w:line="240" w:lineRule="auto"/>
        <w:jc w:val="both"/>
      </w:pPr>
      <w:r>
        <w:t>Sobre o resultado de aplica-los anteriores coeficientes, aplicarase un índice que pondere a situación do local, de acordo coa categoría da rúa segundo a clasificación vixente las vía públicas a efectos fiscales, segundo o seguinte cadro:</w:t>
      </w:r>
    </w:p>
    <w:p w:rsidR="00384F3A" w:rsidRDefault="00384F3A" w:rsidP="00384F3A">
      <w:pPr>
        <w:spacing w:after="0" w:line="240" w:lineRule="auto"/>
        <w:jc w:val="both"/>
      </w:pPr>
    </w:p>
    <w:p w:rsidR="00384F3A" w:rsidRDefault="00384F3A" w:rsidP="00384F3A">
      <w:pPr>
        <w:spacing w:after="0" w:line="240" w:lineRule="auto"/>
        <w:jc w:val="both"/>
      </w:pPr>
      <w:r>
        <w:t>2. Licenzas de establecementos non suxeitos a Avaliación Ambiental nin o Reglamento de Actividades Recreativas e espectáculos: 1,5</w:t>
      </w:r>
    </w:p>
    <w:p w:rsidR="00384F3A" w:rsidRDefault="00384F3A" w:rsidP="00384F3A">
      <w:pPr>
        <w:spacing w:after="0" w:line="240" w:lineRule="auto"/>
        <w:jc w:val="both"/>
      </w:pPr>
    </w:p>
    <w:p w:rsidR="00384F3A" w:rsidRDefault="00384F3A" w:rsidP="00384F3A">
      <w:pPr>
        <w:spacing w:after="0" w:line="240" w:lineRule="auto"/>
        <w:jc w:val="both"/>
      </w:pPr>
      <w:r>
        <w:t>(Para actividades grupo 1, 3, 4.4, 4.5, 4.6, 4.7 e 4.8 do Anexo III do Decreto 133/2008 de 12 de xuño)</w:t>
      </w:r>
    </w:p>
    <w:p w:rsidR="00384F3A" w:rsidRDefault="00384F3A" w:rsidP="00384F3A">
      <w:pPr>
        <w:spacing w:after="0" w:line="240" w:lineRule="auto"/>
        <w:jc w:val="both"/>
      </w:pPr>
    </w:p>
    <w:p w:rsidR="00384F3A" w:rsidRDefault="00384F3A" w:rsidP="00384F3A">
      <w:pPr>
        <w:spacing w:after="0" w:line="240" w:lineRule="auto"/>
        <w:jc w:val="both"/>
      </w:pPr>
      <w:r>
        <w:t>3. Coeficiente por superficie: Os importes das tarifas dos Epígrafes 1 e 2 anteriores aplicaráse o coeficiente de acordo coa superficie UTIL do local, dacordo coa seguinte escala:</w:t>
      </w:r>
    </w:p>
    <w:p w:rsidR="00384F3A" w:rsidRDefault="00384F3A" w:rsidP="00384F3A">
      <w:pPr>
        <w:spacing w:after="0" w:line="240" w:lineRule="auto"/>
        <w:jc w:val="both"/>
      </w:pPr>
    </w:p>
    <w:p w:rsidR="00384F3A" w:rsidRDefault="00384F3A" w:rsidP="00062D59">
      <w:pPr>
        <w:spacing w:after="0" w:line="240" w:lineRule="auto"/>
        <w:jc w:val="center"/>
      </w:pPr>
      <w:r>
        <w:t>Hasta 50 m.2................................................................................................. 0,8</w:t>
      </w:r>
    </w:p>
    <w:p w:rsidR="00384F3A" w:rsidRDefault="00384F3A" w:rsidP="00062D59">
      <w:pPr>
        <w:spacing w:after="0" w:line="240" w:lineRule="auto"/>
        <w:jc w:val="center"/>
      </w:pPr>
    </w:p>
    <w:p w:rsidR="00384F3A" w:rsidRDefault="00384F3A" w:rsidP="00062D59">
      <w:pPr>
        <w:spacing w:after="0" w:line="240" w:lineRule="auto"/>
        <w:jc w:val="center"/>
      </w:pPr>
      <w:r>
        <w:t>De 51 a 100 m.2............................................................................................ 1,0</w:t>
      </w:r>
    </w:p>
    <w:p w:rsidR="00384F3A" w:rsidRDefault="00384F3A" w:rsidP="00062D59">
      <w:pPr>
        <w:spacing w:after="0" w:line="240" w:lineRule="auto"/>
        <w:jc w:val="center"/>
      </w:pPr>
    </w:p>
    <w:p w:rsidR="00384F3A" w:rsidRDefault="00384F3A" w:rsidP="00062D59">
      <w:pPr>
        <w:spacing w:after="0" w:line="240" w:lineRule="auto"/>
        <w:jc w:val="center"/>
      </w:pPr>
      <w:r>
        <w:t>De 101 a 200 m.2.......................................................................................... 1,2</w:t>
      </w:r>
    </w:p>
    <w:p w:rsidR="00384F3A" w:rsidRDefault="00384F3A" w:rsidP="00062D59">
      <w:pPr>
        <w:spacing w:after="0" w:line="240" w:lineRule="auto"/>
        <w:jc w:val="center"/>
      </w:pPr>
    </w:p>
    <w:p w:rsidR="00384F3A" w:rsidRDefault="00384F3A" w:rsidP="00062D59">
      <w:pPr>
        <w:spacing w:after="0" w:line="240" w:lineRule="auto"/>
        <w:jc w:val="center"/>
      </w:pPr>
      <w:r>
        <w:t>De 201 a 500 m.2.......................................................................................... 1,5</w:t>
      </w:r>
    </w:p>
    <w:p w:rsidR="00384F3A" w:rsidRDefault="00384F3A" w:rsidP="00062D59">
      <w:pPr>
        <w:spacing w:after="0" w:line="240" w:lineRule="auto"/>
        <w:jc w:val="center"/>
      </w:pPr>
    </w:p>
    <w:p w:rsidR="00384F3A" w:rsidRDefault="00384F3A" w:rsidP="00062D59">
      <w:pPr>
        <w:spacing w:after="0" w:line="240" w:lineRule="auto"/>
        <w:jc w:val="center"/>
      </w:pPr>
      <w:r>
        <w:t>De 501 a 1.500 m.2....................................................................................... 1,6</w:t>
      </w:r>
    </w:p>
    <w:p w:rsidR="00384F3A" w:rsidRDefault="00384F3A" w:rsidP="00062D59">
      <w:pPr>
        <w:spacing w:after="0" w:line="240" w:lineRule="auto"/>
        <w:jc w:val="center"/>
      </w:pPr>
    </w:p>
    <w:p w:rsidR="00384F3A" w:rsidRDefault="00384F3A" w:rsidP="00062D59">
      <w:pPr>
        <w:spacing w:after="0" w:line="240" w:lineRule="auto"/>
        <w:jc w:val="center"/>
      </w:pPr>
      <w:r>
        <w:t>De 1.501 a 3.000 m.2.................................................................................... 1,7</w:t>
      </w:r>
    </w:p>
    <w:p w:rsidR="00384F3A" w:rsidRDefault="00384F3A" w:rsidP="00062D59">
      <w:pPr>
        <w:spacing w:after="0" w:line="240" w:lineRule="auto"/>
        <w:jc w:val="center"/>
      </w:pPr>
    </w:p>
    <w:p w:rsidR="00384F3A" w:rsidRDefault="00384F3A" w:rsidP="00062D59">
      <w:pPr>
        <w:spacing w:after="0" w:line="240" w:lineRule="auto"/>
        <w:jc w:val="center"/>
      </w:pPr>
      <w:r>
        <w:t>De 3.001 a 10.000 m.2.................................................................................. 1,8</w:t>
      </w:r>
    </w:p>
    <w:p w:rsidR="00384F3A" w:rsidRDefault="00384F3A" w:rsidP="00062D59">
      <w:pPr>
        <w:spacing w:after="0" w:line="240" w:lineRule="auto"/>
        <w:jc w:val="center"/>
      </w:pPr>
    </w:p>
    <w:p w:rsidR="00384F3A" w:rsidRDefault="00384F3A" w:rsidP="00062D59">
      <w:pPr>
        <w:spacing w:after="0" w:line="240" w:lineRule="auto"/>
        <w:jc w:val="center"/>
      </w:pPr>
      <w:r>
        <w:t>De 10.001 a 20.000 m.2................................................................................ 1,9</w:t>
      </w:r>
    </w:p>
    <w:p w:rsidR="00384F3A" w:rsidRDefault="00384F3A" w:rsidP="00384F3A">
      <w:pPr>
        <w:spacing w:after="0" w:line="240" w:lineRule="auto"/>
        <w:jc w:val="both"/>
      </w:pPr>
    </w:p>
    <w:p w:rsidR="00384F3A" w:rsidRDefault="00384F3A" w:rsidP="00384F3A">
      <w:pPr>
        <w:spacing w:after="0" w:line="240" w:lineRule="auto"/>
        <w:jc w:val="both"/>
      </w:pPr>
      <w:r>
        <w:lastRenderedPageBreak/>
        <w:t>Licenzas por actividades de carácter temporal (espectáculos públicos, circos, parques de atraccións e análogos)</w:t>
      </w:r>
    </w:p>
    <w:p w:rsidR="00384F3A" w:rsidRDefault="00384F3A" w:rsidP="00384F3A">
      <w:pPr>
        <w:spacing w:after="0" w:line="240" w:lineRule="auto"/>
        <w:jc w:val="both"/>
      </w:pPr>
    </w:p>
    <w:p w:rsidR="00384F3A" w:rsidRDefault="00384F3A" w:rsidP="00062D59">
      <w:pPr>
        <w:spacing w:after="0" w:line="240" w:lineRule="auto"/>
        <w:ind w:left="708"/>
        <w:jc w:val="both"/>
      </w:pPr>
      <w:r>
        <w:t>a. Por prazo nón superior a 6 meses……………………………………………………………….450,00</w:t>
      </w:r>
    </w:p>
    <w:p w:rsidR="00384F3A" w:rsidRDefault="00384F3A" w:rsidP="00062D59">
      <w:pPr>
        <w:spacing w:after="0" w:line="240" w:lineRule="auto"/>
        <w:ind w:left="708"/>
        <w:jc w:val="both"/>
      </w:pPr>
    </w:p>
    <w:p w:rsidR="00384F3A" w:rsidRDefault="00384F3A" w:rsidP="00062D59">
      <w:pPr>
        <w:spacing w:after="0" w:line="240" w:lineRule="auto"/>
        <w:ind w:left="708"/>
        <w:jc w:val="both"/>
      </w:pPr>
      <w:r>
        <w:t>b. Por prazo nón superior a 15 días…………………………………………………………………250,00</w:t>
      </w:r>
    </w:p>
    <w:p w:rsidR="00384F3A" w:rsidRDefault="00384F3A" w:rsidP="00384F3A">
      <w:pPr>
        <w:spacing w:after="0" w:line="240" w:lineRule="auto"/>
        <w:jc w:val="both"/>
      </w:pPr>
    </w:p>
    <w:p w:rsidR="00384F3A" w:rsidRDefault="00384F3A" w:rsidP="00384F3A">
      <w:pPr>
        <w:spacing w:after="0" w:line="240" w:lineRule="auto"/>
        <w:jc w:val="both"/>
      </w:pPr>
      <w:r>
        <w:t>En todo caso, os dereitos por outorgamento das preceptivas licenzas con carácter mínimo, esixiráse unha cota de 90,00 €</w:t>
      </w:r>
    </w:p>
    <w:p w:rsidR="00384F3A" w:rsidRDefault="00384F3A" w:rsidP="00384F3A">
      <w:pPr>
        <w:spacing w:after="0" w:line="240" w:lineRule="auto"/>
        <w:jc w:val="both"/>
      </w:pPr>
    </w:p>
    <w:p w:rsidR="00384F3A" w:rsidRDefault="00384F3A" w:rsidP="00384F3A">
      <w:pPr>
        <w:spacing w:after="0" w:line="240" w:lineRule="auto"/>
        <w:jc w:val="both"/>
      </w:pPr>
      <w:r>
        <w:t>Os cambio de titularidade de licencias de aperturas supondrán una taxa fixa de 90,00 €</w:t>
      </w:r>
    </w:p>
    <w:p w:rsidR="00384F3A" w:rsidRDefault="00384F3A" w:rsidP="00384F3A">
      <w:pPr>
        <w:spacing w:after="0" w:line="240" w:lineRule="auto"/>
        <w:jc w:val="both"/>
      </w:pPr>
    </w:p>
    <w:p w:rsidR="00384F3A" w:rsidRDefault="00384F3A" w:rsidP="00384F3A">
      <w:pPr>
        <w:spacing w:after="0" w:line="240" w:lineRule="auto"/>
        <w:jc w:val="both"/>
      </w:pPr>
      <w:r>
        <w:t>2. A cota tributaria esixirase por unidade de local, considerándose, en todo caso, como locais separados:</w:t>
      </w:r>
    </w:p>
    <w:p w:rsidR="00384F3A" w:rsidRDefault="00384F3A" w:rsidP="00384F3A">
      <w:pPr>
        <w:spacing w:after="0" w:line="240" w:lineRule="auto"/>
        <w:jc w:val="both"/>
      </w:pPr>
    </w:p>
    <w:p w:rsidR="00384F3A" w:rsidRDefault="00384F3A" w:rsidP="00384F3A">
      <w:pPr>
        <w:spacing w:after="0" w:line="240" w:lineRule="auto"/>
        <w:jc w:val="both"/>
      </w:pPr>
      <w:r>
        <w:t>a. Os que as estiveran por rúas, camiños ou paredes continuas, sen oco de paso nestas.</w:t>
      </w:r>
    </w:p>
    <w:p w:rsidR="00384F3A" w:rsidRDefault="00384F3A" w:rsidP="00384F3A">
      <w:pPr>
        <w:spacing w:after="0" w:line="240" w:lineRule="auto"/>
        <w:jc w:val="both"/>
      </w:pPr>
    </w:p>
    <w:p w:rsidR="00384F3A" w:rsidRDefault="00384F3A" w:rsidP="00384F3A">
      <w:pPr>
        <w:spacing w:after="0" w:line="240" w:lineRule="auto"/>
        <w:jc w:val="both"/>
      </w:pPr>
      <w:r>
        <w:t>b. Os situados nun mesmo edificio ou edificios contiguos que teñan portas diferentes para o servizo do público e se achen divididos en calquera forma perceptible, aínda cando para o seu dono se comuniquen interiormente.</w:t>
      </w:r>
    </w:p>
    <w:p w:rsidR="00384F3A" w:rsidRDefault="00384F3A" w:rsidP="00384F3A">
      <w:pPr>
        <w:spacing w:after="0" w:line="240" w:lineRule="auto"/>
        <w:jc w:val="both"/>
      </w:pPr>
    </w:p>
    <w:p w:rsidR="00384F3A" w:rsidRDefault="00384F3A" w:rsidP="00384F3A">
      <w:pPr>
        <w:spacing w:after="0" w:line="240" w:lineRule="auto"/>
        <w:jc w:val="both"/>
      </w:pPr>
      <w:r>
        <w:t>c. Os departamentos ou seccións dun local único, cando estando dividido en forma perceptible poidan ser doadamente illados e neles se exerza distinta actividade.</w:t>
      </w:r>
    </w:p>
    <w:p w:rsidR="00384F3A" w:rsidRDefault="00384F3A" w:rsidP="00384F3A">
      <w:pPr>
        <w:spacing w:after="0" w:line="240" w:lineRule="auto"/>
        <w:jc w:val="both"/>
      </w:pPr>
    </w:p>
    <w:p w:rsidR="00384F3A" w:rsidRDefault="00384F3A" w:rsidP="00384F3A">
      <w:pPr>
        <w:spacing w:after="0" w:line="240" w:lineRule="auto"/>
        <w:jc w:val="both"/>
      </w:pPr>
      <w:r>
        <w:t>d. Os pisos dun edificio, teñan ou non comunicación interior, salvo cando neles se exerza a mesma actividade por un solo titular.</w:t>
      </w:r>
    </w:p>
    <w:p w:rsidR="00384F3A" w:rsidRDefault="00384F3A" w:rsidP="00384F3A">
      <w:pPr>
        <w:spacing w:after="0" w:line="240" w:lineRule="auto"/>
        <w:jc w:val="both"/>
      </w:pPr>
    </w:p>
    <w:p w:rsidR="00384F3A" w:rsidRDefault="00384F3A" w:rsidP="00384F3A">
      <w:pPr>
        <w:spacing w:after="0" w:line="240" w:lineRule="auto"/>
        <w:jc w:val="both"/>
      </w:pPr>
      <w:r>
        <w:t>e. Os postos, caixóns e compartimentos nas feiras, mercados ou exposicións permanentes, sempre que se achen illados ou independentes para a colocación e venda dos xéneros, aínda que existan entradas e saídas comúns a todos eles.</w:t>
      </w:r>
    </w:p>
    <w:p w:rsidR="00384F3A" w:rsidRDefault="00384F3A" w:rsidP="00384F3A">
      <w:pPr>
        <w:spacing w:after="0" w:line="240" w:lineRule="auto"/>
        <w:jc w:val="both"/>
      </w:pPr>
    </w:p>
    <w:p w:rsidR="00384F3A" w:rsidRDefault="00384F3A" w:rsidP="00384F3A">
      <w:pPr>
        <w:spacing w:after="0" w:line="240" w:lineRule="auto"/>
        <w:jc w:val="both"/>
      </w:pPr>
      <w:r>
        <w:t>Teranse, así mesmo, en conta as seguintes normas en canto á determinación dos locais obxecto da presente taxa:</w:t>
      </w:r>
    </w:p>
    <w:p w:rsidR="00384F3A" w:rsidRDefault="00384F3A" w:rsidP="00384F3A">
      <w:pPr>
        <w:spacing w:after="0" w:line="240" w:lineRule="auto"/>
        <w:jc w:val="both"/>
      </w:pPr>
    </w:p>
    <w:p w:rsidR="00384F3A" w:rsidRDefault="00384F3A" w:rsidP="00384F3A">
      <w:pPr>
        <w:spacing w:after="0" w:line="240" w:lineRule="auto"/>
        <w:jc w:val="both"/>
      </w:pPr>
      <w:r>
        <w:t>a. Considerarase a existencia de locais separados cando nun local único se exerzan actividades que sexan obxecto polo seu titular de administración ou contabilidade distinta.</w:t>
      </w:r>
    </w:p>
    <w:p w:rsidR="00384F3A" w:rsidRDefault="00384F3A" w:rsidP="00384F3A">
      <w:pPr>
        <w:spacing w:after="0" w:line="240" w:lineRule="auto"/>
        <w:jc w:val="both"/>
      </w:pPr>
    </w:p>
    <w:p w:rsidR="00384F3A" w:rsidRDefault="00384F3A" w:rsidP="00384F3A">
      <w:pPr>
        <w:spacing w:after="0" w:line="240" w:lineRule="auto"/>
        <w:jc w:val="both"/>
      </w:pPr>
      <w:r>
        <w:t>b. Cando se trate de fabricantes que efectuen as fases de fabricación dun determinado produto en instalacións non situadas dentro dun mesmo recinto, considerarase o conxunto de todas elas como un solo local. Este criterio de unidade de local aplicarase tamén naqueles casos nos que as instalacións dun establecemento de hospedaxe ou depósito non estean situadas no mesmo recinto.</w:t>
      </w:r>
    </w:p>
    <w:p w:rsidR="00384F3A" w:rsidRDefault="00384F3A" w:rsidP="00384F3A">
      <w:pPr>
        <w:spacing w:after="0" w:line="240" w:lineRule="auto"/>
        <w:jc w:val="both"/>
      </w:pPr>
    </w:p>
    <w:p w:rsidR="00384F3A" w:rsidRDefault="00384F3A" w:rsidP="00384F3A">
      <w:pPr>
        <w:spacing w:after="0" w:line="240" w:lineRule="auto"/>
        <w:jc w:val="both"/>
      </w:pPr>
      <w:r>
        <w:t>c. Cando un ben destínese conxuntamente a vivenda e ao exercicio dunha actividade, só terá a consideración de local a parte do ben na que, efectivamente, se exerza a actividade de que se trate, así como a parte proporcional daqueles elementos que non poidan ser susceptibles de separación entre os dous usos do ben.</w:t>
      </w:r>
    </w:p>
    <w:p w:rsidR="00384F3A" w:rsidRDefault="00384F3A" w:rsidP="00384F3A">
      <w:pPr>
        <w:spacing w:after="0" w:line="240" w:lineRule="auto"/>
        <w:jc w:val="both"/>
      </w:pPr>
    </w:p>
    <w:p w:rsidR="00384F3A" w:rsidRDefault="00384F3A" w:rsidP="00384F3A">
      <w:pPr>
        <w:spacing w:after="0" w:line="240" w:lineRule="auto"/>
        <w:jc w:val="both"/>
      </w:pPr>
      <w:r>
        <w:t>d. En todos os casos, aos efectos do cómputo da superficie do local, se terá en conta toda a que estea dedicada á actividade, e incluídos os anexos que se entenda que forman parte do local principal, nos termos definidos no artigo 2º da presente Ordenanza.</w:t>
      </w:r>
    </w:p>
    <w:p w:rsidR="00384F3A" w:rsidRDefault="00384F3A" w:rsidP="00384F3A">
      <w:pPr>
        <w:spacing w:after="0" w:line="240" w:lineRule="auto"/>
        <w:jc w:val="both"/>
      </w:pPr>
    </w:p>
    <w:p w:rsidR="00384F3A" w:rsidRDefault="00384F3A" w:rsidP="00384F3A">
      <w:pPr>
        <w:spacing w:after="0" w:line="240" w:lineRule="auto"/>
        <w:jc w:val="both"/>
      </w:pPr>
      <w:r>
        <w:lastRenderedPageBreak/>
        <w:t>3. Nos casos de variación ou ampliación de actividade a desenvolver no establecemento suxeito, da cota que resulte por aplicación dos apartados anteriores deste artigo, deducirase o devengar por este concepto tributario con ocasión da primeira apertura e de ulteriores variacións ou ampliacións da actividade, así como da ampliación do local. A cantidade a ingresar será a diferenza resultante, cun mínimo de 100 euros.</w:t>
      </w:r>
    </w:p>
    <w:p w:rsidR="00384F3A" w:rsidRDefault="00384F3A" w:rsidP="00384F3A">
      <w:pPr>
        <w:spacing w:after="0" w:line="240" w:lineRule="auto"/>
        <w:jc w:val="both"/>
      </w:pPr>
    </w:p>
    <w:p w:rsidR="00384F3A" w:rsidRDefault="00384F3A" w:rsidP="00384F3A">
      <w:pPr>
        <w:spacing w:after="0" w:line="240" w:lineRule="auto"/>
        <w:jc w:val="both"/>
      </w:pPr>
      <w:r>
        <w:t>4. En caso de desistimento formulado polo solicitante con anterioridade á concesión de licenza, as cotas a liquidar serán o 10 por 100 das sinaladas no número anterior, sempre que a actividade municipal se iniciase efectivamente.</w:t>
      </w:r>
    </w:p>
    <w:p w:rsidR="00384F3A" w:rsidRDefault="00384F3A" w:rsidP="00384F3A">
      <w:pPr>
        <w:spacing w:after="0" w:line="240" w:lineRule="auto"/>
        <w:jc w:val="both"/>
      </w:pPr>
    </w:p>
    <w:p w:rsidR="00384F3A" w:rsidRDefault="00384F3A" w:rsidP="00384F3A">
      <w:pPr>
        <w:spacing w:after="0" w:line="240" w:lineRule="auto"/>
        <w:jc w:val="both"/>
      </w:pPr>
      <w:r>
        <w:t>5. As cotas resultantes por aplicación das tarifas incluídas no apartado 1 do presente artigo, incrementaranse nun 50 por 100 cando os interesados solicitasen con carácter de urxencia a tramitación dos expedientes que motivasen a remuneración. Para estes efectos, considerarase que a tramitación adquiriu tal carácter cando, logo de solicitude de interesado, o rexistro de saída do documento correspondente teña data anterior aos quince días hábiles seguintes contados a partir do seguinte a aquel en que teña lugar a entrada da solicitude de urxencia no rexistro municipal.</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6º Exencións e bonificacións</w:t>
      </w:r>
    </w:p>
    <w:p w:rsidR="00384F3A" w:rsidRDefault="00384F3A" w:rsidP="00384F3A">
      <w:pPr>
        <w:spacing w:after="0" w:line="240" w:lineRule="auto"/>
        <w:jc w:val="both"/>
      </w:pPr>
    </w:p>
    <w:p w:rsidR="00384F3A" w:rsidRDefault="00384F3A" w:rsidP="00384F3A">
      <w:pPr>
        <w:spacing w:after="0" w:line="240" w:lineRule="auto"/>
        <w:jc w:val="both"/>
      </w:pPr>
      <w:r>
        <w:t>So admitiranse vos beneficios fiscais que veñan establecidos nas normas con rango de Lei ou deriven de tratados ou acordos internacionais.</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7º Remuneración</w:t>
      </w:r>
    </w:p>
    <w:p w:rsidR="00384F3A" w:rsidRDefault="00384F3A" w:rsidP="00384F3A">
      <w:pPr>
        <w:spacing w:after="0" w:line="240" w:lineRule="auto"/>
        <w:jc w:val="both"/>
      </w:pPr>
    </w:p>
    <w:p w:rsidR="00384F3A" w:rsidRDefault="00384F3A" w:rsidP="00384F3A">
      <w:pPr>
        <w:spacing w:after="0" w:line="240" w:lineRule="auto"/>
        <w:jc w:val="both"/>
      </w:pPr>
      <w:r>
        <w:t>1. Devengarse a Taxa e nace a obriga de contribuír cando se inicie a actividade municipal que constitúe o feito impoñible. Para estes efectos, entenderase iniciada a devandita actividade na data de presentación da oportuna solicitude da licenza de apertura.</w:t>
      </w:r>
    </w:p>
    <w:p w:rsidR="00384F3A" w:rsidRDefault="00384F3A" w:rsidP="00384F3A">
      <w:pPr>
        <w:spacing w:after="0" w:line="240" w:lineRule="auto"/>
        <w:jc w:val="both"/>
      </w:pPr>
    </w:p>
    <w:p w:rsidR="00384F3A" w:rsidRDefault="00384F3A" w:rsidP="00384F3A">
      <w:pPr>
        <w:spacing w:after="0" w:line="240" w:lineRule="auto"/>
        <w:jc w:val="both"/>
      </w:pPr>
      <w:r>
        <w:t>2. A obriga de contribuír, unha vez nacida, non se verá afectada, en modo ningún, pola denegación da licenza solicitada ou pola concesión desta condicionada á modificación das condicións do establecemento, nin pola renuncia ou desistimento do solicitante unha vez concedida a licenza. Iso sen prexuízo do establecido no apartado 4 do artigo 5º da presente Ordenanza.</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8º Declaración</w:t>
      </w:r>
    </w:p>
    <w:p w:rsidR="00384F3A" w:rsidRDefault="00384F3A" w:rsidP="00384F3A">
      <w:pPr>
        <w:spacing w:after="0" w:line="240" w:lineRule="auto"/>
        <w:jc w:val="both"/>
      </w:pPr>
    </w:p>
    <w:p w:rsidR="00384F3A" w:rsidRDefault="00384F3A" w:rsidP="00384F3A">
      <w:pPr>
        <w:spacing w:after="0" w:line="240" w:lineRule="auto"/>
        <w:jc w:val="both"/>
      </w:pPr>
      <w:r>
        <w:t>1. As persoas interesadas na obtención dunha licenza de apertura de establecemento industrial ou mercantil presentarán no Rexistro Xeral a oportuna solicitude con especificación da actividade ou actividades a desenvolver no local e acompañando o xustificante de ingresar directamente na Tesouraría municipal ou en entidade colaboradora, o importe dos dereitos correspondentes, conforme determina a presente ordenanza fiscal.</w:t>
      </w:r>
    </w:p>
    <w:p w:rsidR="00384F3A" w:rsidRDefault="00384F3A" w:rsidP="00384F3A">
      <w:pPr>
        <w:spacing w:after="0" w:line="240" w:lineRule="auto"/>
        <w:jc w:val="both"/>
      </w:pPr>
    </w:p>
    <w:p w:rsidR="00384F3A" w:rsidRDefault="00384F3A" w:rsidP="00384F3A">
      <w:pPr>
        <w:spacing w:after="0" w:line="240" w:lineRule="auto"/>
        <w:jc w:val="both"/>
      </w:pPr>
      <w:r>
        <w:t>2. Se despois de formulada a solicitude de licenza de apertura variásese ou ampliase a actividade a desenvolver no establecemento, ou alterásense as condicións proxectadas por tal establecemento ou ben ampliásese o local inicialmente previsto, estas modificacións haberán de poñer en coñecemento da Administración Municipal co mesmo detalle e alcance que se esixen na declaración prevista no número anterior.</w:t>
      </w:r>
    </w:p>
    <w:p w:rsidR="00384F3A" w:rsidRDefault="00384F3A" w:rsidP="00384F3A">
      <w:pPr>
        <w:spacing w:after="0" w:line="240" w:lineRule="auto"/>
        <w:jc w:val="both"/>
      </w:pPr>
    </w:p>
    <w:p w:rsidR="00384F3A" w:rsidRDefault="00384F3A" w:rsidP="00384F3A">
      <w:pPr>
        <w:spacing w:after="0" w:line="240" w:lineRule="auto"/>
        <w:jc w:val="both"/>
      </w:pPr>
      <w:r>
        <w:lastRenderedPageBreak/>
        <w:t>4.-Os servicios técnicos comprobarán e investigarán as solicitudes e documentación aportadas polos interesados, concedéndose as autorizacións de non atopar diferencias cos pedimentos das licencias.</w:t>
      </w:r>
    </w:p>
    <w:p w:rsidR="00384F3A" w:rsidRDefault="00384F3A" w:rsidP="00384F3A">
      <w:pPr>
        <w:spacing w:after="0" w:line="240" w:lineRule="auto"/>
        <w:jc w:val="both"/>
      </w:pPr>
    </w:p>
    <w:p w:rsidR="00384F3A" w:rsidRDefault="00384F3A" w:rsidP="00384F3A">
      <w:pPr>
        <w:spacing w:after="0" w:line="240" w:lineRule="auto"/>
        <w:jc w:val="both"/>
      </w:pPr>
      <w:r>
        <w:t>5.-Se existisen diferencias, notificaranse as mesmas aos interesados e efectuaranse, de ser o caso, as liquidacións complementarias que procedan, concedéndose as autorizacións unha vez que os interesados corrixan as diferencias e realicen os ingresos complementarios que procedan.</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9º Liquidación e ingreso</w:t>
      </w:r>
    </w:p>
    <w:p w:rsidR="00384F3A" w:rsidRDefault="00384F3A" w:rsidP="00384F3A">
      <w:pPr>
        <w:spacing w:after="0" w:line="240" w:lineRule="auto"/>
        <w:jc w:val="both"/>
      </w:pPr>
    </w:p>
    <w:p w:rsidR="00384F3A" w:rsidRDefault="00384F3A" w:rsidP="00384F3A">
      <w:pPr>
        <w:spacing w:after="0" w:line="240" w:lineRule="auto"/>
        <w:jc w:val="both"/>
      </w:pPr>
      <w:r>
        <w:t>1. Segundo o prevido no artigo 27 do citado Texto Refundido, o importe da taxa regulada na presente Ordenanza, esixirase en réxime de autoliquidación, debendo presentarse simultaneamente coa oportuna solicitude, non facultando o peticionario para realizar a actividade solicitada, que só poderá levarse a cabo cando se obteña a correspondente licenza.</w:t>
      </w:r>
    </w:p>
    <w:p w:rsidR="00384F3A" w:rsidRDefault="00384F3A" w:rsidP="00384F3A">
      <w:pPr>
        <w:spacing w:after="0" w:line="240" w:lineRule="auto"/>
        <w:jc w:val="both"/>
      </w:pPr>
    </w:p>
    <w:p w:rsidR="00384F3A" w:rsidRDefault="00384F3A" w:rsidP="00384F3A">
      <w:pPr>
        <w:spacing w:after="0" w:line="240" w:lineRule="auto"/>
        <w:jc w:val="both"/>
      </w:pPr>
      <w:r>
        <w:t>2. Os escritos recibidos polos condutos distintos do Rexistro Municipal, a que fai referencia o artigo 38.4 da Lei 30/1992, do 26 de novembro, que non vingan acompañados do xustificante de ingreso dos dereitos correspondentes, serán admitidos provisionalmente pero non poderá dárselles curso sen que se emende a deficiencia ao fin da cal se requirirá ao interesado para que no prazo de dez días contados a partir do seguinte a aquel en que lle sexa notificado o devandito requirimento, aboe as cotas correspondentes co apercibimento de que transcorrido o devandito prazo sen efectualo, se terán os escritos por non presentados e será arquivada a solicitude, previos os trámites oportunos.</w:t>
      </w:r>
    </w:p>
    <w:p w:rsidR="00384F3A" w:rsidRDefault="00384F3A" w:rsidP="00384F3A">
      <w:pPr>
        <w:spacing w:after="0" w:line="240" w:lineRule="auto"/>
        <w:jc w:val="both"/>
      </w:pPr>
    </w:p>
    <w:p w:rsidR="00384F3A" w:rsidRDefault="00384F3A" w:rsidP="00384F3A">
      <w:pPr>
        <w:spacing w:after="0" w:line="240" w:lineRule="auto"/>
        <w:jc w:val="both"/>
      </w:pPr>
      <w:r>
        <w:t>3. En todo caso, unha vez iniciado o expediente, a Administración municipal poderá comprobar a realidade dos datos achegados polo interesado así como calquera outros que haxan de servir de base para o cálculo dos dereitos correspondentes e, á vista dos resultados de tal comprobación, practicará a liquidación oportuna, con dedución do, se é o caso, ingresado mediante autoliquidación.</w:t>
      </w:r>
    </w:p>
    <w:p w:rsidR="00384F3A" w:rsidRDefault="00384F3A" w:rsidP="00384F3A">
      <w:pPr>
        <w:spacing w:after="0" w:line="240" w:lineRule="auto"/>
        <w:jc w:val="both"/>
      </w:pPr>
    </w:p>
    <w:p w:rsidR="00384F3A" w:rsidRDefault="00384F3A" w:rsidP="00384F3A">
      <w:pPr>
        <w:spacing w:after="0" w:line="240" w:lineRule="auto"/>
        <w:jc w:val="both"/>
      </w:pPr>
      <w:r>
        <w:t>4. A práctica da liquidación, no seu caso, éo sen prexuízo da potestade administrativa para a inspección dos datos declarados ou da actividade desenvolvida realmente polo suxeito pasivo, e para a aplicación de sancións, se iso houbera lugar.</w:t>
      </w:r>
    </w:p>
    <w:p w:rsidR="00384F3A" w:rsidRDefault="00384F3A" w:rsidP="00384F3A">
      <w:pPr>
        <w:spacing w:after="0" w:line="240" w:lineRule="auto"/>
        <w:jc w:val="both"/>
      </w:pPr>
    </w:p>
    <w:p w:rsidR="00384F3A" w:rsidRDefault="00384F3A" w:rsidP="00384F3A">
      <w:pPr>
        <w:spacing w:after="0" w:line="240" w:lineRule="auto"/>
        <w:jc w:val="both"/>
      </w:pPr>
      <w:r>
        <w:t>5. Todas as liquidacións que se practiquen como consecuencia da regulado nos apartados anteriores serán notificadas aos obrigados ao pagamento, para o seu ingreso nas arcas municipais a través de entidade colaboradora correspondente, utilizando os medios de pagamento e os prazos que sinala a Lei Xeral Tributaria e normas ditadas no seu desenvolvemento</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Artigo 10º Infraccións e sancións</w:t>
      </w:r>
    </w:p>
    <w:p w:rsidR="00384F3A" w:rsidRDefault="00384F3A" w:rsidP="00384F3A">
      <w:pPr>
        <w:spacing w:after="0" w:line="240" w:lineRule="auto"/>
        <w:jc w:val="both"/>
      </w:pPr>
    </w:p>
    <w:p w:rsidR="00384F3A" w:rsidRDefault="00384F3A" w:rsidP="00384F3A">
      <w:pPr>
        <w:spacing w:after="0" w:line="240" w:lineRule="auto"/>
        <w:jc w:val="both"/>
      </w:pPr>
      <w:r>
        <w:t>En todo o relativo á cualificación de infraccións tributarias, así como das sancións que por estas correspondan en cada caso, estarase ao disposto nos artigos 181 e seguintes da Lei Xeral Tributaria e na normativa regulamentaria ditada en desenvolvemento desta última.</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Disposición Derrogatoria</w:t>
      </w:r>
    </w:p>
    <w:p w:rsidR="00384F3A" w:rsidRDefault="00384F3A" w:rsidP="00384F3A">
      <w:pPr>
        <w:spacing w:after="0" w:line="240" w:lineRule="auto"/>
        <w:jc w:val="both"/>
      </w:pPr>
    </w:p>
    <w:p w:rsidR="00384F3A" w:rsidRDefault="00384F3A" w:rsidP="00384F3A">
      <w:pPr>
        <w:spacing w:after="0" w:line="240" w:lineRule="auto"/>
        <w:jc w:val="both"/>
      </w:pPr>
      <w:r>
        <w:lastRenderedPageBreak/>
        <w:t>A partir da aplicación da presente Ordenanza Fiscal, quedan derrogadas cantas disposicións de igual ou inferior rango opóñanse ao disposto nesta, e en especial a Ordenanza reguladora da Taxa por Licenzas de Apertura de Establecementos publicada definitivamente no BOP 295 de 24 de decembro de 2007.</w:t>
      </w:r>
    </w:p>
    <w:p w:rsidR="00384F3A" w:rsidRDefault="00384F3A" w:rsidP="00384F3A">
      <w:pPr>
        <w:spacing w:after="0" w:line="240" w:lineRule="auto"/>
        <w:jc w:val="both"/>
      </w:pPr>
    </w:p>
    <w:p w:rsidR="00384F3A" w:rsidRDefault="00384F3A" w:rsidP="00384F3A">
      <w:pPr>
        <w:spacing w:after="0" w:line="240" w:lineRule="auto"/>
        <w:jc w:val="both"/>
      </w:pPr>
    </w:p>
    <w:p w:rsidR="00384F3A" w:rsidRPr="00384F3A" w:rsidRDefault="00384F3A" w:rsidP="00384F3A">
      <w:pPr>
        <w:spacing w:after="0" w:line="240" w:lineRule="auto"/>
        <w:ind w:firstLine="708"/>
        <w:jc w:val="both"/>
        <w:rPr>
          <w:rFonts w:ascii="Verdana" w:hAnsi="Verdana"/>
          <w:b/>
          <w:bCs/>
          <w:color w:val="0071BE"/>
          <w:shd w:val="clear" w:color="auto" w:fill="FFFFFF"/>
        </w:rPr>
      </w:pPr>
      <w:r w:rsidRPr="00384F3A">
        <w:rPr>
          <w:rFonts w:ascii="Verdana" w:hAnsi="Verdana"/>
          <w:b/>
          <w:bCs/>
          <w:color w:val="0071BE"/>
          <w:shd w:val="clear" w:color="auto" w:fill="FFFFFF"/>
        </w:rPr>
        <w:t>Disposición Final</w:t>
      </w:r>
    </w:p>
    <w:p w:rsidR="00384F3A" w:rsidRDefault="00384F3A" w:rsidP="00384F3A">
      <w:pPr>
        <w:spacing w:after="0" w:line="240" w:lineRule="auto"/>
        <w:jc w:val="both"/>
      </w:pPr>
    </w:p>
    <w:p w:rsidR="00E3311D" w:rsidRDefault="00384F3A" w:rsidP="00384F3A">
      <w:pPr>
        <w:spacing w:after="0" w:line="240" w:lineRule="auto"/>
        <w:jc w:val="both"/>
      </w:pPr>
      <w:r>
        <w:t>A presente Ordenanza Fiscal entrará en vigor o día da súa publicación no Boletín Oficial da Provincia, e será de aplicación a partir do día 1 de xaneiro de 2010, permanecendo en vigor ata a súa modificación ou derrogación expresas.</w:t>
      </w:r>
    </w:p>
    <w:sectPr w:rsidR="00E3311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31" w:rsidRDefault="004D7631" w:rsidP="00062D59">
      <w:pPr>
        <w:spacing w:after="0" w:line="240" w:lineRule="auto"/>
      </w:pPr>
      <w:r>
        <w:separator/>
      </w:r>
    </w:p>
  </w:endnote>
  <w:endnote w:type="continuationSeparator" w:id="0">
    <w:p w:rsidR="004D7631" w:rsidRDefault="004D7631" w:rsidP="0006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99818"/>
      <w:docPartObj>
        <w:docPartGallery w:val="Page Numbers (Bottom of Page)"/>
        <w:docPartUnique/>
      </w:docPartObj>
    </w:sdtPr>
    <w:sdtContent>
      <w:p w:rsidR="00062D59" w:rsidRDefault="00062D59">
        <w:pPr>
          <w:pStyle w:val="Piedepgina"/>
          <w:jc w:val="right"/>
        </w:pPr>
        <w:r>
          <w:fldChar w:fldCharType="begin"/>
        </w:r>
        <w:r>
          <w:instrText>PAGE   \* MERGEFORMAT</w:instrText>
        </w:r>
        <w:r>
          <w:fldChar w:fldCharType="separate"/>
        </w:r>
        <w:r>
          <w:rPr>
            <w:noProof/>
          </w:rPr>
          <w:t>1</w:t>
        </w:r>
        <w:r>
          <w:fldChar w:fldCharType="end"/>
        </w:r>
      </w:p>
    </w:sdtContent>
  </w:sdt>
  <w:p w:rsidR="00062D59" w:rsidRDefault="00062D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31" w:rsidRDefault="004D7631" w:rsidP="00062D59">
      <w:pPr>
        <w:spacing w:after="0" w:line="240" w:lineRule="auto"/>
      </w:pPr>
      <w:r>
        <w:separator/>
      </w:r>
    </w:p>
  </w:footnote>
  <w:footnote w:type="continuationSeparator" w:id="0">
    <w:p w:rsidR="004D7631" w:rsidRDefault="004D7631" w:rsidP="00062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3A"/>
    <w:rsid w:val="00062D59"/>
    <w:rsid w:val="00384F3A"/>
    <w:rsid w:val="004D7631"/>
    <w:rsid w:val="00E33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4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4F3A"/>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062D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D59"/>
  </w:style>
  <w:style w:type="paragraph" w:styleId="Piedepgina">
    <w:name w:val="footer"/>
    <w:basedOn w:val="Normal"/>
    <w:link w:val="PiedepginaCar"/>
    <w:uiPriority w:val="99"/>
    <w:unhideWhenUsed/>
    <w:rsid w:val="00062D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4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4F3A"/>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062D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D59"/>
  </w:style>
  <w:style w:type="paragraph" w:styleId="Piedepgina">
    <w:name w:val="footer"/>
    <w:basedOn w:val="Normal"/>
    <w:link w:val="PiedepginaCar"/>
    <w:uiPriority w:val="99"/>
    <w:unhideWhenUsed/>
    <w:rsid w:val="00062D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11763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2015-12-15T11:34:00Z</dcterms:created>
  <dcterms:modified xsi:type="dcterms:W3CDTF">2015-12-15T11:34:00Z</dcterms:modified>
</cp:coreProperties>
</file>