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40695" cy="111013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695" cy="111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spacing w:before="44"/>
        <w:ind w:left="2" w:right="0" w:firstLine="0"/>
        <w:jc w:val="center"/>
        <w:rPr>
          <w:b/>
          <w:sz w:val="44"/>
        </w:rPr>
      </w:pPr>
      <w:r>
        <w:rPr>
          <w:b/>
          <w:sz w:val="44"/>
        </w:rPr>
        <w:t>APLICACIÓN DO RÉXIME TRANSITORIO</w:t>
      </w:r>
    </w:p>
    <w:p>
      <w:pPr>
        <w:tabs>
          <w:tab w:pos="1608" w:val="left" w:leader="none"/>
          <w:tab w:pos="8567" w:val="left" w:leader="none"/>
        </w:tabs>
        <w:spacing w:before="0"/>
        <w:ind w:left="3" w:right="0" w:firstLine="0"/>
        <w:jc w:val="center"/>
        <w:rPr>
          <w:b/>
          <w:sz w:val="44"/>
        </w:rPr>
      </w:pPr>
      <w:r>
        <w:rPr>
          <w:b/>
          <w:w w:val="100"/>
          <w:sz w:val="44"/>
          <w:u w:val="single"/>
        </w:rPr>
        <w:t> </w:t>
      </w:r>
      <w:r>
        <w:rPr>
          <w:b/>
          <w:sz w:val="44"/>
          <w:u w:val="single"/>
        </w:rPr>
        <w:tab/>
        <w:t>AO P.X.O.U. DE</w:t>
      </w:r>
      <w:r>
        <w:rPr>
          <w:b/>
          <w:spacing w:val="-14"/>
          <w:sz w:val="44"/>
          <w:u w:val="single"/>
        </w:rPr>
        <w:t> </w:t>
      </w:r>
      <w:r>
        <w:rPr>
          <w:b/>
          <w:sz w:val="44"/>
          <w:u w:val="single"/>
        </w:rPr>
        <w:t>CEDEIRA</w:t>
        <w:tab/>
      </w:r>
    </w:p>
    <w:p>
      <w:pPr>
        <w:pStyle w:val="BodyText"/>
        <w:spacing w:before="2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1080516</wp:posOffset>
            </wp:positionH>
            <wp:positionV relativeFrom="paragraph">
              <wp:posOffset>194531</wp:posOffset>
            </wp:positionV>
            <wp:extent cx="5339575" cy="520065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57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048;mso-wrap-distance-left:0;mso-wrap-distance-right:0" from="83.580002pt,442.63739pt" to="511.800002pt,442.63739pt" stroked="true" strokeweight=".48001pt" strokecolor="#000000">
            <w10:wrap type="topAndBottom"/>
          </v:line>
        </w:pict>
      </w:r>
    </w:p>
    <w:p>
      <w:pPr>
        <w:pStyle w:val="BodyText"/>
        <w:spacing w:before="7"/>
        <w:rPr>
          <w:b/>
        </w:rPr>
      </w:pPr>
    </w:p>
    <w:p>
      <w:pPr>
        <w:spacing w:before="0"/>
        <w:ind w:left="3" w:right="0" w:firstLine="0"/>
        <w:jc w:val="center"/>
        <w:rPr>
          <w:b/>
          <w:sz w:val="48"/>
        </w:rPr>
      </w:pPr>
      <w:r>
        <w:rPr>
          <w:b/>
          <w:sz w:val="48"/>
        </w:rPr>
        <w:t>MEMORIA</w:t>
      </w:r>
    </w:p>
    <w:p>
      <w:pPr>
        <w:pStyle w:val="BodyText"/>
        <w:spacing w:before="1"/>
        <w:rPr>
          <w:b/>
          <w:sz w:val="26"/>
        </w:rPr>
      </w:pPr>
    </w:p>
    <w:p>
      <w:pPr>
        <w:spacing w:before="60"/>
        <w:ind w:left="2820" w:right="0" w:firstLine="0"/>
        <w:jc w:val="left"/>
        <w:rPr>
          <w:b/>
          <w:sz w:val="32"/>
        </w:rPr>
      </w:pPr>
      <w:r>
        <w:rPr>
          <w:b/>
          <w:sz w:val="32"/>
        </w:rPr>
        <w:t>SETEMBRO DE 2008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420" w:bottom="280" w:left="1560" w:right="1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spacing w:before="70"/>
        <w:ind w:left="1417" w:right="252" w:firstLine="0"/>
        <w:jc w:val="left"/>
        <w:rPr>
          <w:b/>
          <w:sz w:val="24"/>
        </w:rPr>
      </w:pPr>
      <w:r>
        <w:rPr>
          <w:b/>
          <w:sz w:val="24"/>
          <w:u w:val="thick"/>
        </w:rPr>
        <w:t>ÍNDICE:</w:t>
      </w:r>
    </w:p>
    <w:p>
      <w:pPr>
        <w:pStyle w:val="BodyText"/>
        <w:spacing w:before="9"/>
        <w:rPr>
          <w:b/>
          <w:sz w:val="25"/>
        </w:rPr>
      </w:pPr>
    </w:p>
    <w:p>
      <w:pPr>
        <w:tabs>
          <w:tab w:pos="1984" w:val="left" w:leader="none"/>
        </w:tabs>
        <w:spacing w:before="64"/>
        <w:ind w:left="1417" w:right="252" w:firstLine="0"/>
        <w:jc w:val="left"/>
        <w:rPr>
          <w:b/>
          <w:sz w:val="28"/>
        </w:rPr>
      </w:pPr>
      <w:r>
        <w:rPr>
          <w:b/>
          <w:sz w:val="28"/>
        </w:rPr>
        <w:t>1.-</w:t>
        <w:tab/>
        <w:t>OBXECTO DO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TRABALLO</w:t>
      </w:r>
    </w:p>
    <w:p>
      <w:pPr>
        <w:pStyle w:val="BodyText"/>
        <w:spacing w:before="3"/>
        <w:rPr>
          <w:b/>
          <w:sz w:val="31"/>
        </w:rPr>
      </w:pPr>
    </w:p>
    <w:p>
      <w:pPr>
        <w:tabs>
          <w:tab w:pos="1984" w:val="left" w:leader="none"/>
        </w:tabs>
        <w:spacing w:before="0"/>
        <w:ind w:left="1417" w:right="252" w:firstLine="0"/>
        <w:jc w:val="left"/>
        <w:rPr>
          <w:b/>
          <w:sz w:val="28"/>
        </w:rPr>
      </w:pPr>
      <w:r>
        <w:rPr>
          <w:b/>
          <w:sz w:val="28"/>
        </w:rPr>
        <w:t>2.-</w:t>
        <w:tab/>
        <w:t>REFERENCIAS AO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PLANEAMENTO</w:t>
      </w:r>
    </w:p>
    <w:p>
      <w:pPr>
        <w:pStyle w:val="BodyText"/>
        <w:spacing w:before="3"/>
        <w:rPr>
          <w:b/>
          <w:sz w:val="31"/>
        </w:rPr>
      </w:pPr>
    </w:p>
    <w:p>
      <w:pPr>
        <w:tabs>
          <w:tab w:pos="1984" w:val="left" w:leader="none"/>
        </w:tabs>
        <w:spacing w:before="0"/>
        <w:ind w:left="1417" w:right="252" w:firstLine="0"/>
        <w:jc w:val="left"/>
        <w:rPr>
          <w:b/>
          <w:sz w:val="28"/>
        </w:rPr>
      </w:pPr>
      <w:r>
        <w:rPr>
          <w:b/>
          <w:sz w:val="28"/>
        </w:rPr>
        <w:t>3.-</w:t>
        <w:tab/>
        <w:t>LEXISLACIÓN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APLICABLE</w:t>
      </w:r>
    </w:p>
    <w:p>
      <w:pPr>
        <w:pStyle w:val="BodyText"/>
        <w:spacing w:before="4"/>
        <w:rPr>
          <w:b/>
          <w:sz w:val="31"/>
        </w:rPr>
      </w:pPr>
    </w:p>
    <w:p>
      <w:pPr>
        <w:tabs>
          <w:tab w:pos="1984" w:val="left" w:leader="none"/>
        </w:tabs>
        <w:spacing w:before="0"/>
        <w:ind w:left="1417" w:right="252" w:firstLine="0"/>
        <w:jc w:val="left"/>
        <w:rPr>
          <w:b/>
          <w:sz w:val="28"/>
        </w:rPr>
      </w:pPr>
      <w:r>
        <w:rPr>
          <w:b/>
          <w:sz w:val="28"/>
        </w:rPr>
        <w:t>4.-</w:t>
        <w:tab/>
        <w:t>XUSTIFICACIÓN DO CUMPRIMENTO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LEGAL</w:t>
      </w:r>
    </w:p>
    <w:p>
      <w:pPr>
        <w:pStyle w:val="BodyText"/>
        <w:spacing w:before="3"/>
        <w:rPr>
          <w:b/>
          <w:sz w:val="31"/>
        </w:rPr>
      </w:pPr>
    </w:p>
    <w:p>
      <w:pPr>
        <w:tabs>
          <w:tab w:pos="1984" w:val="left" w:leader="none"/>
        </w:tabs>
        <w:spacing w:before="0"/>
        <w:ind w:left="1417" w:right="252" w:firstLine="0"/>
        <w:jc w:val="left"/>
        <w:rPr>
          <w:b/>
          <w:sz w:val="28"/>
        </w:rPr>
      </w:pPr>
      <w:r>
        <w:rPr>
          <w:b/>
          <w:sz w:val="28"/>
        </w:rPr>
        <w:t>5.-</w:t>
        <w:tab/>
        <w:t>PLANOS</w:t>
      </w:r>
    </w:p>
    <w:p>
      <w:pPr>
        <w:spacing w:after="0"/>
        <w:jc w:val="left"/>
        <w:rPr>
          <w:sz w:val="28"/>
        </w:rPr>
        <w:sectPr>
          <w:headerReference w:type="default" r:id="rId7"/>
          <w:footerReference w:type="default" r:id="rId8"/>
          <w:pgSz w:w="11910" w:h="16840"/>
          <w:pgMar w:header="592" w:footer="522" w:top="820" w:bottom="720" w:left="1560" w:right="12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70"/>
        <w:ind w:left="141" w:right="252" w:firstLine="0"/>
        <w:jc w:val="left"/>
        <w:rPr>
          <w:b/>
          <w:sz w:val="24"/>
        </w:rPr>
      </w:pPr>
      <w:r>
        <w:rPr>
          <w:b/>
          <w:sz w:val="24"/>
        </w:rPr>
        <w:t>1.-  OBXECTO DO TRABALLO</w:t>
      </w:r>
    </w:p>
    <w:p>
      <w:pPr>
        <w:pStyle w:val="BodyText"/>
        <w:spacing w:before="119"/>
        <w:ind w:left="567" w:right="134"/>
        <w:jc w:val="both"/>
      </w:pPr>
      <w:r>
        <w:rPr/>
        <w:t>O presente traballo ten por obxecto a asistencia ao Concello de Cedeira no que respecta á interpretación do vixente P.X.O.U. no marco da Lei 9/2002 de ordenación urbanística e protección do medio rural de Galicia.</w:t>
      </w:r>
    </w:p>
    <w:p>
      <w:pPr>
        <w:pStyle w:val="BodyText"/>
        <w:spacing w:before="120"/>
        <w:ind w:left="567" w:right="133"/>
        <w:jc w:val="both"/>
      </w:pPr>
      <w:r>
        <w:rPr/>
        <w:t>Os traballos consisten en sinala-las áreas de solo urbano vixente que non reúnen as condicións do solo urbano consolidado e, polo tanto, a consideración de non consolidado implica o desenvolvemento de polígonos  ou áreas de xestión do</w:t>
      </w:r>
      <w:r>
        <w:rPr>
          <w:spacing w:val="-19"/>
        </w:rPr>
        <w:t> </w:t>
      </w:r>
      <w:r>
        <w:rPr/>
        <w:t>solo.</w:t>
      </w:r>
    </w:p>
    <w:p>
      <w:pPr>
        <w:pStyle w:val="BodyText"/>
        <w:spacing w:before="120"/>
        <w:ind w:left="567" w:right="133"/>
        <w:jc w:val="both"/>
      </w:pPr>
      <w:r>
        <w:rPr/>
        <w:t>Por outra banda, o Concello solicita que se delimiten as zonas dos núcleos rurais vixentes que presenten un grao de consolidación pola edificación superior ao 50% ao obxecto de aplica-lo réxime do solo de núcleo rural de expansión sobre os ámbitos que non presenten dita consolidación.</w:t>
      </w:r>
    </w:p>
    <w:p>
      <w:pPr>
        <w:pStyle w:val="BodyText"/>
        <w:spacing w:before="120"/>
        <w:ind w:left="566" w:right="134"/>
        <w:jc w:val="both"/>
      </w:pPr>
      <w:r>
        <w:rPr/>
        <w:t>A realización deste traballo tivo a consideración de urxente e preliminar polo seu carácter transitorio en tanto non se elabore e aprobe o novo Plan Xeral.</w: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141" w:right="252" w:firstLine="0"/>
        <w:jc w:val="left"/>
        <w:rPr>
          <w:b/>
          <w:sz w:val="24"/>
        </w:rPr>
      </w:pPr>
      <w:r>
        <w:rPr>
          <w:b/>
          <w:sz w:val="24"/>
        </w:rPr>
        <w:t>2.-  REFERENCIAS AO PLANEAMENTO</w:t>
      </w:r>
    </w:p>
    <w:p>
      <w:pPr>
        <w:pStyle w:val="BodyText"/>
        <w:spacing w:before="119"/>
        <w:ind w:left="567" w:right="132"/>
        <w:jc w:val="both"/>
      </w:pPr>
      <w:r>
        <w:rPr/>
        <w:t>A Concello de Cedeira conta cun Plan Xeral de Ordenación Urbana aprobado pola Comisión Provincial de Urbanismo en Xaneiro de 1995, e un texto refundido conformado pola Comisión en marzo do mesmo ano.</w:t>
      </w:r>
    </w:p>
    <w:p>
      <w:pPr>
        <w:pStyle w:val="BodyText"/>
        <w:spacing w:before="120"/>
        <w:ind w:left="566"/>
        <w:jc w:val="both"/>
      </w:pPr>
      <w:r>
        <w:rPr/>
        <w:t>O texto foi publicado no B.O.P. nº 135 de 14 de xuño de 1995.</w:t>
      </w:r>
    </w:p>
    <w:p>
      <w:pPr>
        <w:pStyle w:val="BodyText"/>
        <w:spacing w:before="120"/>
        <w:ind w:left="566" w:right="133"/>
        <w:jc w:val="both"/>
      </w:pPr>
      <w:r>
        <w:rPr/>
        <w:t>O P.X.O.U. de Cedeira foi redactado ao abeiro da Lei 11/1985 de adaptación da do solo a Galicia.</w:t>
      </w:r>
    </w:p>
    <w:p>
      <w:pPr>
        <w:pStyle w:val="BodyText"/>
        <w:spacing w:before="120"/>
        <w:ind w:left="566" w:right="132"/>
        <w:jc w:val="both"/>
      </w:pPr>
      <w:r>
        <w:rPr/>
        <w:t>Establece un réxime para o solo urbano mediante a delimitación de zonas ou ámbitos con diferente regulamentación (ordenación). Mesmo identifica unidades de execución en ámbitos que precisan do mecanismo  de distribución de cargas e beneficios.</w:t>
      </w:r>
    </w:p>
    <w:p>
      <w:pPr>
        <w:pStyle w:val="BodyText"/>
        <w:spacing w:before="119"/>
        <w:ind w:left="566" w:right="132"/>
        <w:jc w:val="both"/>
      </w:pPr>
      <w:r>
        <w:rPr/>
        <w:t>Para os asentamentos de orixe rural o P.X.O.U. aplica, segundo os casos, o réxime de solo urbano (solo urbano de núcleo rural) ou de solo non urbanizable (non urbanizable de núcleo rural).</w:t>
      </w:r>
    </w:p>
    <w:p>
      <w:pPr>
        <w:spacing w:before="121"/>
        <w:ind w:left="566" w:right="0" w:firstLine="0"/>
        <w:jc w:val="both"/>
        <w:rPr>
          <w:b/>
          <w:sz w:val="24"/>
        </w:rPr>
      </w:pPr>
      <w:r>
        <w:rPr>
          <w:b/>
          <w:sz w:val="19"/>
          <w:u w:val="thick"/>
        </w:rPr>
        <w:t>SOLO URBANO</w:t>
      </w:r>
      <w:r>
        <w:rPr>
          <w:b/>
          <w:sz w:val="24"/>
          <w:u w:val="thick"/>
        </w:rPr>
        <w:t>.</w:t>
      </w:r>
    </w:p>
    <w:p>
      <w:pPr>
        <w:pStyle w:val="BodyText"/>
        <w:spacing w:before="119"/>
        <w:ind w:left="566" w:right="132"/>
        <w:jc w:val="both"/>
      </w:pPr>
      <w:r>
        <w:rPr/>
        <w:t>O Plan Xeral clasifica como solo urbano o núcleo capital Cedeira e a súa expansión en dirección leste abarcando os asentamentos de Piñeiro, A Estoxa, O Olmo, O Beco, A Madalena, A Costa, Penas, O Barral e Campo da Cruz.</w:t>
      </w:r>
    </w:p>
    <w:p>
      <w:pPr>
        <w:pStyle w:val="BodyText"/>
        <w:spacing w:line="343" w:lineRule="auto" w:before="120"/>
        <w:ind w:left="566" w:right="252"/>
      </w:pPr>
      <w:r>
        <w:rPr/>
        <w:t>Tamén ten a clasificación de solo urbano o núcleo de San Andrés de Teixido. A normativa do Plan establece as seguintes ordenanzas ou normas de zona: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4" w:after="0"/>
        <w:ind w:left="850" w:right="0" w:hanging="284"/>
        <w:jc w:val="both"/>
        <w:rPr>
          <w:rFonts w:ascii="Arial"/>
          <w:sz w:val="24"/>
        </w:rPr>
      </w:pPr>
      <w:r>
        <w:rPr>
          <w:rFonts w:ascii="Arial"/>
          <w:sz w:val="19"/>
        </w:rPr>
        <w:t>URBANO RESIDENCIAL DE CASCO ANTIGO</w:t>
      </w:r>
      <w:r>
        <w:rPr>
          <w:rFonts w:ascii="Arial"/>
          <w:spacing w:val="-20"/>
          <w:sz w:val="19"/>
        </w:rPr>
        <w:t> </w:t>
      </w:r>
      <w:r>
        <w:rPr>
          <w:rFonts w:ascii="Arial"/>
          <w:sz w:val="24"/>
        </w:rPr>
        <w:t>(URNA)</w:t>
      </w:r>
    </w:p>
    <w:p>
      <w:pPr>
        <w:pStyle w:val="BodyText"/>
        <w:ind w:left="850" w:right="133"/>
        <w:jc w:val="both"/>
      </w:pPr>
      <w:r>
        <w:rPr/>
        <w:t>Comprende a zona do casco antigo de Cedeira, recoñecida pola singular estrutura urbana, tipoloxía arquitectónica e so seus valores ambientais. É unha ordenanza de protección e conservación.</w:t>
      </w: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120" w:after="0"/>
        <w:ind w:left="850" w:right="0" w:hanging="284"/>
        <w:jc w:val="both"/>
        <w:rPr>
          <w:rFonts w:ascii="Arial"/>
          <w:sz w:val="24"/>
        </w:rPr>
      </w:pPr>
      <w:r>
        <w:rPr>
          <w:rFonts w:ascii="Arial"/>
          <w:sz w:val="19"/>
        </w:rPr>
        <w:t>URBANO RESIDENCIAL DO BARRIO ORIXINARIO DA AREA</w:t>
      </w:r>
      <w:r>
        <w:rPr>
          <w:rFonts w:ascii="Arial"/>
          <w:spacing w:val="-7"/>
          <w:sz w:val="19"/>
        </w:rPr>
        <w:t> </w:t>
      </w:r>
      <w:r>
        <w:rPr>
          <w:rFonts w:ascii="Arial"/>
          <w:sz w:val="24"/>
        </w:rPr>
        <w:t>(URBO)</w:t>
      </w:r>
    </w:p>
    <w:p>
      <w:pPr>
        <w:pStyle w:val="BodyText"/>
        <w:ind w:left="850" w:right="133"/>
        <w:jc w:val="both"/>
      </w:pPr>
      <w:r>
        <w:rPr/>
        <w:t>Comprende o ámbito do asentamento de Area, recoñecido pola estrutura orixinal característica. É unha ordenanza de conservación ambiental.</w:t>
      </w:r>
    </w:p>
    <w:p>
      <w:pPr>
        <w:spacing w:after="0"/>
        <w:jc w:val="both"/>
        <w:sectPr>
          <w:pgSz w:w="11910" w:h="16840"/>
          <w:pgMar w:header="592" w:footer="522" w:top="820" w:bottom="720" w:left="156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70" w:after="0"/>
        <w:ind w:left="850" w:right="0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19"/>
        </w:rPr>
        <w:t>URBANO RESIDENCIAL E TERCIARIO EN EDIFICACIÓN ABERTA</w:t>
      </w:r>
      <w:r>
        <w:rPr>
          <w:rFonts w:ascii="Arial" w:hAnsi="Arial"/>
          <w:spacing w:val="-12"/>
          <w:sz w:val="19"/>
        </w:rPr>
        <w:t> </w:t>
      </w:r>
      <w:r>
        <w:rPr>
          <w:rFonts w:ascii="Arial" w:hAnsi="Arial"/>
          <w:sz w:val="24"/>
        </w:rPr>
        <w:t>(URTA)</w:t>
      </w:r>
    </w:p>
    <w:p>
      <w:pPr>
        <w:pStyle w:val="BodyText"/>
        <w:ind w:left="850" w:right="133"/>
        <w:jc w:val="both"/>
      </w:pPr>
      <w:r>
        <w:rPr/>
        <w:t>Correspóndese cos ámbitos de crecemento extensivo, pouco denso, da vila de Cedeira. Responde a tipoloxías e usos edificatorios de tipo mixto e variado, baixo a constante da edificación de tipo aberto ou illado.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0" w:right="0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19"/>
        </w:rPr>
        <w:t>URBANO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RESIDENCIAL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EDIFICACIÓN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ENTRE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MEDIANEIRAS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24"/>
        </w:rPr>
        <w:t>(URME)</w:t>
      </w:r>
    </w:p>
    <w:p>
      <w:pPr>
        <w:pStyle w:val="BodyText"/>
        <w:ind w:left="850" w:right="133"/>
        <w:jc w:val="both"/>
      </w:pPr>
      <w:r>
        <w:rPr/>
        <w:t>Aplícase esta ordenanza ás áreas máis compactas da vila formadas por cuarteiróns pechados de edificacións agrupadas.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75" w:lineRule="exact" w:before="0" w:after="0"/>
        <w:ind w:left="850" w:right="0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19"/>
        </w:rPr>
        <w:t>URBANO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EDIFICACIÓN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RESIDENCIAL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BAIXA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DENSIDADE</w:t>
      </w:r>
      <w:r>
        <w:rPr>
          <w:rFonts w:ascii="Arial" w:hAnsi="Arial"/>
          <w:sz w:val="24"/>
        </w:rPr>
        <w:t>.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19"/>
        </w:rPr>
        <w:t>GRADOS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24"/>
        </w:rPr>
        <w:t>1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24"/>
        </w:rPr>
        <w:t>2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(BD)</w:t>
      </w:r>
    </w:p>
    <w:p>
      <w:pPr>
        <w:pStyle w:val="BodyText"/>
        <w:ind w:left="850" w:right="134"/>
        <w:jc w:val="both"/>
      </w:pPr>
      <w:r>
        <w:rPr/>
        <w:t>Comprende as áreas de asentamento de vivenda unifamiliar de orixe antiga e de novos crecementos. Defínense dous graos en razón da densidade edificatoria.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0" w:right="0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19"/>
        </w:rPr>
        <w:t>URBANO DO NÚCLEO DE SAN ANDRÉS DE TEIXIDO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24"/>
        </w:rPr>
        <w:t>(SAT)</w:t>
      </w:r>
    </w:p>
    <w:p>
      <w:pPr>
        <w:pStyle w:val="BodyText"/>
        <w:ind w:left="850" w:right="133"/>
        <w:jc w:val="both"/>
      </w:pPr>
      <w:r>
        <w:rPr/>
        <w:t>Ordenanza específica para regulamenta-lo núcleo de San Andrés. Ten pretensión conservadora das condicións tipolóxicas e ambientais do  núcleo.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0" w:right="0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19"/>
        </w:rPr>
        <w:t>ACTUACIÓNS UNITARIAS CONSOLIDADAS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24"/>
        </w:rPr>
        <w:t>(OS)</w:t>
      </w:r>
    </w:p>
    <w:p>
      <w:pPr>
        <w:pStyle w:val="BodyText"/>
        <w:ind w:left="850" w:right="132"/>
        <w:jc w:val="both"/>
      </w:pPr>
      <w:r>
        <w:rPr/>
        <w:t>Comprende ámbitos de escasa entidade superficial localizados na vila de Cedeira e que se corresponden con actuacións unitarias residenciais. A ordenanza pretende mante-lo seu estado actual. Os planos de ordenación identifican estes ámbitos co texto “ordenanza de conservación do aproveitamento urbanístico”.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0" w:right="0" w:hanging="284"/>
        <w:jc w:val="both"/>
        <w:rPr>
          <w:rFonts w:ascii="Arial"/>
          <w:sz w:val="24"/>
        </w:rPr>
      </w:pPr>
      <w:r>
        <w:rPr>
          <w:rFonts w:ascii="Arial"/>
          <w:sz w:val="19"/>
        </w:rPr>
        <w:t>URBANO MIXTO INDUSTRIAL RESIDENCIAL</w:t>
      </w:r>
      <w:r>
        <w:rPr>
          <w:rFonts w:ascii="Arial"/>
          <w:spacing w:val="-7"/>
          <w:sz w:val="19"/>
        </w:rPr>
        <w:t> </w:t>
      </w:r>
      <w:r>
        <w:rPr>
          <w:rFonts w:ascii="Arial"/>
          <w:sz w:val="24"/>
        </w:rPr>
        <w:t>(MIR)</w:t>
      </w:r>
    </w:p>
    <w:p>
      <w:pPr>
        <w:pStyle w:val="BodyText"/>
        <w:ind w:left="850" w:right="133"/>
        <w:jc w:val="both"/>
      </w:pPr>
      <w:r>
        <w:rPr/>
        <w:t>Ámbito específico da área da Xunqueira no cal concurren usos mixtos industriais e residenciais.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80" w:lineRule="auto" w:before="0" w:after="0"/>
        <w:ind w:left="850" w:right="135" w:hanging="284"/>
        <w:jc w:val="left"/>
        <w:rPr>
          <w:rFonts w:ascii="Arial" w:hAnsi="Arial"/>
          <w:sz w:val="19"/>
        </w:rPr>
      </w:pPr>
      <w:r>
        <w:rPr>
          <w:rFonts w:ascii="Arial" w:hAnsi="Arial"/>
          <w:sz w:val="19"/>
        </w:rPr>
        <w:t>DISPOSICIÓN TRANSITORIA </w:t>
      </w:r>
      <w:r>
        <w:rPr>
          <w:rFonts w:ascii="Arial" w:hAnsi="Arial"/>
          <w:sz w:val="24"/>
        </w:rPr>
        <w:t>1</w:t>
      </w:r>
      <w:r>
        <w:rPr>
          <w:rFonts w:ascii="Arial" w:hAnsi="Arial"/>
          <w:sz w:val="19"/>
        </w:rPr>
        <w:t>ª</w:t>
      </w:r>
      <w:r>
        <w:rPr>
          <w:rFonts w:ascii="Arial" w:hAnsi="Arial"/>
          <w:sz w:val="24"/>
        </w:rPr>
        <w:t>. </w:t>
      </w:r>
      <w:r>
        <w:rPr>
          <w:rFonts w:ascii="Arial" w:hAnsi="Arial"/>
          <w:sz w:val="19"/>
        </w:rPr>
        <w:t>ORDENANZA DE CONSERVACIÓN E  MANTEMENTO DAS</w:t>
      </w:r>
      <w:r>
        <w:rPr>
          <w:rFonts w:ascii="Arial" w:hAnsi="Arial"/>
          <w:spacing w:val="-14"/>
          <w:sz w:val="19"/>
        </w:rPr>
        <w:t> </w:t>
      </w:r>
      <w:r>
        <w:rPr>
          <w:rFonts w:ascii="Arial" w:hAnsi="Arial"/>
          <w:sz w:val="19"/>
        </w:rPr>
        <w:t>EDIFICACIÓNS</w:t>
      </w:r>
    </w:p>
    <w:p>
      <w:pPr>
        <w:pStyle w:val="BodyText"/>
        <w:spacing w:line="251" w:lineRule="exact"/>
        <w:ind w:left="850"/>
        <w:jc w:val="both"/>
      </w:pPr>
      <w:r>
        <w:rPr/>
        <w:t>Aplícase aos cuarteiróns realizados no seu momento segundo a</w:t>
      </w:r>
      <w:r>
        <w:rPr>
          <w:spacing w:val="50"/>
        </w:rPr>
        <w:t> </w:t>
      </w:r>
      <w:r>
        <w:rPr/>
        <w:t>concesión</w:t>
      </w:r>
    </w:p>
    <w:p>
      <w:pPr>
        <w:pStyle w:val="BodyText"/>
        <w:ind w:left="850" w:right="135"/>
        <w:jc w:val="both"/>
      </w:pPr>
      <w:r>
        <w:rPr/>
        <w:t>administrativa do Estado. A ordenanza pretende a conservación dos usos e volumes edificados.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0" w:after="0"/>
        <w:ind w:left="850" w:right="0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19"/>
        </w:rPr>
        <w:t>DISPOSICIÓN TRANSITORIA </w:t>
      </w:r>
      <w:r>
        <w:rPr>
          <w:rFonts w:ascii="Arial" w:hAnsi="Arial"/>
          <w:sz w:val="24"/>
        </w:rPr>
        <w:t>2</w:t>
      </w:r>
      <w:r>
        <w:rPr>
          <w:rFonts w:ascii="Arial" w:hAnsi="Arial"/>
          <w:sz w:val="19"/>
        </w:rPr>
        <w:t>ª</w:t>
      </w:r>
      <w:r>
        <w:rPr>
          <w:rFonts w:ascii="Arial" w:hAnsi="Arial"/>
          <w:sz w:val="24"/>
        </w:rPr>
        <w:t>. </w:t>
      </w:r>
      <w:r>
        <w:rPr>
          <w:rFonts w:ascii="Arial" w:hAnsi="Arial"/>
          <w:sz w:val="19"/>
        </w:rPr>
        <w:t>PLANEAMENTO SUBSISTENTE</w:t>
      </w:r>
      <w:r>
        <w:rPr>
          <w:rFonts w:ascii="Arial" w:hAnsi="Arial"/>
          <w:spacing w:val="-33"/>
          <w:sz w:val="19"/>
        </w:rPr>
        <w:t> </w:t>
      </w:r>
      <w:r>
        <w:rPr>
          <w:rFonts w:ascii="Arial" w:hAnsi="Arial"/>
          <w:sz w:val="24"/>
        </w:rPr>
        <w:t>(PS)</w:t>
      </w:r>
    </w:p>
    <w:p>
      <w:pPr>
        <w:pStyle w:val="BodyText"/>
        <w:ind w:left="850" w:right="133"/>
        <w:jc w:val="both"/>
      </w:pPr>
      <w:r>
        <w:rPr/>
        <w:t>Ámbitos de ordenación provenientes do planeamento anterior e que subsisten no P.X.O.U. mantendo as determinacións orixinais.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66" w:right="133"/>
        <w:jc w:val="both"/>
      </w:pPr>
      <w:r>
        <w:rPr/>
        <w:t>Como xa se ten comentado, O Plan Xeral recoñece no solo urbano un total de once unidades de execución integral (UEI) naqueles ámbitos nos que se consideran necesarias actuacións integrais de desenvolvemento e xestión do solo, garantindo o principio de reparto de cargas e beneficios.</w: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566" w:right="0" w:firstLine="0"/>
        <w:jc w:val="both"/>
        <w:rPr>
          <w:b/>
          <w:sz w:val="24"/>
        </w:rPr>
      </w:pPr>
      <w:r>
        <w:rPr>
          <w:b/>
          <w:sz w:val="19"/>
          <w:u w:val="thick"/>
        </w:rPr>
        <w:t>SOLO NON URBANIZABLE DE NÚCLEO RURAL</w:t>
      </w:r>
      <w:r>
        <w:rPr>
          <w:b/>
          <w:sz w:val="24"/>
          <w:u w:val="thick"/>
        </w:rPr>
        <w:t>.</w:t>
      </w:r>
    </w:p>
    <w:p>
      <w:pPr>
        <w:pStyle w:val="BodyText"/>
        <w:spacing w:before="119"/>
        <w:ind w:left="566" w:right="252"/>
      </w:pPr>
      <w:r>
        <w:rPr/>
        <w:t>O P.X.O.U. establece a ordenanza específica para o solo non urbanizable de núcleo rural (NN).</w:t>
      </w:r>
    </w:p>
    <w:p>
      <w:pPr>
        <w:spacing w:after="0"/>
        <w:sectPr>
          <w:pgSz w:w="11910" w:h="16840"/>
          <w:pgMar w:header="592" w:footer="522" w:top="820" w:bottom="720" w:left="156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70"/>
        <w:ind w:left="141" w:right="252" w:firstLine="0"/>
        <w:jc w:val="left"/>
        <w:rPr>
          <w:b/>
          <w:sz w:val="24"/>
        </w:rPr>
      </w:pPr>
      <w:r>
        <w:rPr>
          <w:b/>
          <w:sz w:val="24"/>
        </w:rPr>
        <w:t>3.-  LEXISLACIÓN APLICABLE</w:t>
      </w:r>
    </w:p>
    <w:p>
      <w:pPr>
        <w:pStyle w:val="BodyText"/>
        <w:spacing w:before="119"/>
        <w:ind w:left="567" w:right="132"/>
        <w:jc w:val="both"/>
      </w:pPr>
      <w:r>
        <w:rPr/>
        <w:t>A lexislación urbanística aplicable é a Lei 9/2002 de ordenación urbanística e protección do medio rural de Galicia e a Lei 6/2007 de medidas urxentes en materia de ordenación do territorio e do litoral de Galicia.</w:t>
      </w:r>
    </w:p>
    <w:p>
      <w:pPr>
        <w:pStyle w:val="BodyText"/>
        <w:spacing w:before="120"/>
        <w:ind w:left="567" w:right="134"/>
        <w:jc w:val="both"/>
      </w:pPr>
      <w:r>
        <w:rPr/>
        <w:t>Dado que o P.X.O.U. de Cedeira non é un Plan adaptado a  Lei  9/2002 cómpre aplica-la súa disposición transitoria primeira.</w:t>
      </w:r>
    </w:p>
    <w:p>
      <w:pPr>
        <w:pStyle w:val="BodyText"/>
        <w:spacing w:before="120"/>
        <w:ind w:left="567"/>
        <w:jc w:val="both"/>
      </w:pPr>
      <w:r>
        <w:rPr/>
        <w:t>En relación ao solo urbano é de aplicación o apartado 1,letras b) e c).</w:t>
      </w:r>
    </w:p>
    <w:p>
      <w:pPr>
        <w:pStyle w:val="ListParagraph"/>
        <w:numPr>
          <w:ilvl w:val="1"/>
          <w:numId w:val="1"/>
        </w:numPr>
        <w:tabs>
          <w:tab w:pos="1134" w:val="left" w:leader="none"/>
        </w:tabs>
        <w:spacing w:line="240" w:lineRule="auto" w:before="121" w:after="0"/>
        <w:ind w:left="1134" w:right="417" w:hanging="284"/>
        <w:jc w:val="both"/>
        <w:rPr>
          <w:i/>
          <w:sz w:val="24"/>
        </w:rPr>
      </w:pPr>
      <w:r>
        <w:rPr>
          <w:i/>
          <w:sz w:val="24"/>
        </w:rPr>
        <w:t>Ao solo urbano dos municipios con planeamento xeral non-adaptado á Lei </w:t>
      </w:r>
      <w:r>
        <w:rPr>
          <w:i/>
          <w:sz w:val="24"/>
        </w:rPr>
        <w:t>1/1997, do solo de Galicia, que reúna as condicións establecidas no artigo 12.a) desta lei, aplicaráselle o disposto nesta para o solo  urbano consolidado, sen prexuízo de respecta-la ordenación establecida no planeamento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vixente.</w:t>
      </w:r>
    </w:p>
    <w:p>
      <w:pPr>
        <w:pStyle w:val="ListParagraph"/>
        <w:numPr>
          <w:ilvl w:val="1"/>
          <w:numId w:val="1"/>
        </w:numPr>
        <w:tabs>
          <w:tab w:pos="1135" w:val="left" w:leader="none"/>
        </w:tabs>
        <w:spacing w:line="240" w:lineRule="auto" w:before="79" w:after="0"/>
        <w:ind w:left="1134" w:right="413" w:hanging="284"/>
        <w:jc w:val="both"/>
        <w:rPr>
          <w:i/>
          <w:sz w:val="24"/>
        </w:rPr>
      </w:pPr>
      <w:r>
        <w:rPr>
          <w:i/>
          <w:sz w:val="24"/>
        </w:rPr>
        <w:t>Ao resto do solo urbano e, en todo caso, ao incluído en polígonos, unidades </w:t>
      </w:r>
      <w:r>
        <w:rPr>
          <w:i/>
          <w:sz w:val="24"/>
        </w:rPr>
        <w:t>de execución ou de actuación, aplicaráselle o disposto por esta lei para o  solo urbano non-consolidado e poderá executarse de acordo coas determinacións do planeamento vixente ata a completa execución da súas previsións no prazo máximo de dous anos a partir da entrada en vigor desta lei. Transcorrido este prazo sen que fosen completamente executadas as súas previsións, serán de aplicación os estándares mínimos para dotacións e os límites de edificabilidade establecidos para o solo urbano non-consolidado por esta lei, sendo o ámbito de referencia para a aplicación  destes  estándares e limitacións o polígono ou unidade de execución ou de  actuación.</w:t>
      </w:r>
    </w:p>
    <w:p>
      <w:pPr>
        <w:pStyle w:val="BodyText"/>
        <w:spacing w:before="119"/>
        <w:ind w:left="567" w:right="133"/>
        <w:jc w:val="both"/>
      </w:pPr>
      <w:r>
        <w:rPr/>
        <w:t>Para determina-lo réxime aplicable resulta necesario comproba-lo cumprimento do artigo 12.a) da citada Lei para tódolos terreos incluídos  </w:t>
      </w:r>
      <w:r>
        <w:rPr>
          <w:spacing w:val="53"/>
        </w:rPr>
        <w:t> </w:t>
      </w:r>
      <w:r>
        <w:rPr/>
        <w:t>polo</w:t>
      </w:r>
    </w:p>
    <w:p>
      <w:pPr>
        <w:pStyle w:val="BodyText"/>
        <w:ind w:left="567"/>
        <w:jc w:val="both"/>
      </w:pPr>
      <w:r>
        <w:rPr/>
        <w:t>P.X.O.U. no solo urbano.</w:t>
      </w:r>
    </w:p>
    <w:p>
      <w:pPr>
        <w:pStyle w:val="BodyText"/>
        <w:spacing w:before="120"/>
        <w:ind w:left="567" w:right="134"/>
        <w:jc w:val="both"/>
      </w:pPr>
      <w:r>
        <w:rPr/>
        <w:t>Os terreos que non cumpran a condición de solo urbano consolidado e, en todo caso, os incluídos nas unidades de execución non desenvolvidas, serán considerados solo urbano non consolidado.</w:t>
      </w:r>
    </w:p>
    <w:p>
      <w:pPr>
        <w:pStyle w:val="BodyText"/>
        <w:spacing w:before="120"/>
        <w:ind w:left="567"/>
        <w:jc w:val="both"/>
      </w:pPr>
      <w:r>
        <w:rPr/>
        <w:t>En relación aos núcleo rurais é de aplicación a letra e)</w:t>
      </w:r>
    </w:p>
    <w:p>
      <w:pPr>
        <w:spacing w:before="121"/>
        <w:ind w:left="1133" w:right="417" w:hanging="28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e) Ao solo incluído no ámbito dos núcleos rurais delimitados ao abeiro da Lei </w:t>
      </w:r>
      <w:r>
        <w:rPr>
          <w:rFonts w:ascii="Times New Roman" w:hAnsi="Times New Roman"/>
          <w:i/>
          <w:sz w:val="24"/>
        </w:rPr>
        <w:t>11/1985, de adaptación da do solo a Galicia, ou da Lei 1/1997, do solo de Galicia, aplicaráselle integramente o disposto nesta lei para o solo de núcleo rural, sen prexuízo das maiores limitacións establecidas polo planeamento.</w:t>
      </w:r>
    </w:p>
    <w:p>
      <w:pPr>
        <w:spacing w:before="79"/>
        <w:ind w:left="1133" w:right="417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Malia o anterior, aos terreos incluídos en polígonos en execución por contar </w:t>
      </w:r>
      <w:r>
        <w:rPr>
          <w:rFonts w:ascii="Times New Roman" w:hAnsi="Times New Roman"/>
          <w:i/>
          <w:sz w:val="24"/>
        </w:rPr>
        <w:t>con instrumento de equidistribución aprobado definitivamente con anterioridade á entrada en vigor da Lei 9/2002, seralles de aplicación o réxime do solo urbano non-consolidado, sen prexuízo de respectar a ordenación establecida polo plan especial.</w:t>
      </w:r>
    </w:p>
    <w:p>
      <w:pPr>
        <w:spacing w:before="80"/>
        <w:ind w:left="1133" w:right="417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Aos terreos incluídos no ámbito do núcleo rural delimitado que non  </w:t>
      </w:r>
      <w:r>
        <w:rPr>
          <w:rFonts w:ascii="Times New Roman" w:hAnsi="Times New Roman"/>
          <w:i/>
          <w:sz w:val="24"/>
        </w:rPr>
        <w:t>presenten un grao de consolidación pola edificación superior ao 50% aplicaráselles o réxime establecido por esta Lei para as áreas de expansión do solo de núcleo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rural.</w:t>
      </w:r>
    </w:p>
    <w:p>
      <w:pPr>
        <w:spacing w:before="80"/>
        <w:ind w:left="1134" w:right="416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 través do procedemento de modificación do planeamento xeral, poderase </w:t>
      </w:r>
      <w:r>
        <w:rPr>
          <w:rFonts w:ascii="Times New Roman" w:hAnsi="Times New Roman"/>
          <w:i/>
          <w:sz w:val="24"/>
        </w:rPr>
        <w:t>delimitar ou revisar a delimitación individualizada dos núcleos rurais existentes, segundo os criterios establecidos polo artigo 13 desta lei.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pgSz w:w="11910" w:h="16840"/>
          <w:pgMar w:header="592" w:footer="522" w:top="820" w:bottom="720" w:left="1560" w:right="128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27"/>
        </w:rPr>
      </w:pPr>
    </w:p>
    <w:p>
      <w:pPr>
        <w:spacing w:before="70"/>
        <w:ind w:left="1133" w:right="697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O planeamento xeral modificado ou revisado poderá incluír dentro da  </w:t>
      </w:r>
      <w:r>
        <w:rPr>
          <w:rFonts w:ascii="Times New Roman" w:hAnsi="Times New Roman"/>
          <w:i/>
          <w:sz w:val="24"/>
        </w:rPr>
        <w:t>área de expansión aqueles terreos que foron clasificados como solo de núcleo rural ao abeiro do establecido pola Lei 1/1997, do solo de Galicia, aínda que non cumpran todos os requisitos establecidos polo artigo 13 desta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lei.</w:t>
      </w:r>
    </w:p>
    <w:p>
      <w:pPr>
        <w:pStyle w:val="BodyText"/>
        <w:spacing w:before="119"/>
        <w:ind w:left="566" w:right="700"/>
        <w:jc w:val="both"/>
      </w:pPr>
      <w:r>
        <w:rPr/>
        <w:t>Aplícase o previsto na letra e) aos núcleos rurais recoñecidos no Plan e clasificados nuns casos como solo urbano de núcleo rural e noutros  como solo non urbanizable de núcleo rural.</w:t>
      </w:r>
    </w:p>
    <w:p>
      <w:pPr>
        <w:pStyle w:val="BodyText"/>
        <w:spacing w:before="120"/>
        <w:ind w:left="566" w:right="701"/>
        <w:jc w:val="both"/>
      </w:pPr>
      <w:r>
        <w:rPr/>
        <w:t>De xeito complementario cómpre ter en conta o artigo 3 da Lei 6/2007 por canto se establece a suspensión de novos desenvolvementos urbanísticos en terreos situados a unha distancia inferior a 500 m dende a ribeira do</w:t>
      </w:r>
      <w:r>
        <w:rPr>
          <w:spacing w:val="-1"/>
        </w:rPr>
        <w:t> </w:t>
      </w:r>
      <w:r>
        <w:rPr/>
        <w:t>mar.</w:t>
      </w:r>
    </w:p>
    <w:p>
      <w:pPr>
        <w:pStyle w:val="BodyText"/>
        <w:spacing w:before="120"/>
        <w:ind w:left="566" w:right="701"/>
        <w:jc w:val="both"/>
      </w:pPr>
      <w:r>
        <w:rPr/>
        <w:t>Consonte ao punto 2. Letra b) do citado artigo, a suspensión afecta aos terreos clasificados como solo urbano que non reúnen os requisitos establecidos nos artigos 11 e 12. a) en relación co artigo 16.1 da Lei 9/2002. Cómpre dicir que tódalas áreas de solo urbano non consolidado recoñecidas no presente traballo atópanse afectadas pola suspensión.</w:t>
      </w:r>
    </w:p>
    <w:p>
      <w:pPr>
        <w:pStyle w:val="BodyText"/>
        <w:spacing w:before="4"/>
        <w:rPr>
          <w:sz w:val="31"/>
        </w:rPr>
      </w:pPr>
    </w:p>
    <w:p>
      <w:pPr>
        <w:spacing w:before="0"/>
        <w:ind w:left="141" w:right="252" w:firstLine="0"/>
        <w:jc w:val="left"/>
        <w:rPr>
          <w:b/>
          <w:sz w:val="24"/>
        </w:rPr>
      </w:pPr>
      <w:r>
        <w:rPr>
          <w:b/>
          <w:sz w:val="24"/>
        </w:rPr>
        <w:t>4.-  XUSTIFICACIÓN DO CUMPRIMENTO LEGAL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</w:tabs>
        <w:spacing w:line="240" w:lineRule="auto" w:before="1" w:after="0"/>
        <w:ind w:left="850" w:right="0" w:hanging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ÁREAS</w:t>
      </w:r>
      <w:r>
        <w:rPr>
          <w:rFonts w:ascii="Arial" w:hAnsi="Arial"/>
          <w:spacing w:val="-19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DE</w:t>
      </w:r>
      <w:r>
        <w:rPr>
          <w:rFonts w:ascii="Arial" w:hAnsi="Arial"/>
          <w:spacing w:val="-18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SOLO</w:t>
      </w:r>
      <w:r>
        <w:rPr>
          <w:rFonts w:ascii="Arial" w:hAnsi="Arial"/>
          <w:spacing w:val="-18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URBANO</w:t>
      </w:r>
      <w:r>
        <w:rPr>
          <w:rFonts w:ascii="Arial" w:hAnsi="Arial"/>
          <w:spacing w:val="-18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NON</w:t>
      </w:r>
      <w:r>
        <w:rPr>
          <w:rFonts w:ascii="Arial" w:hAnsi="Arial"/>
          <w:spacing w:val="-19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CONSOLIDADO</w:t>
      </w:r>
    </w:p>
    <w:p>
      <w:pPr>
        <w:pStyle w:val="BodyText"/>
        <w:spacing w:before="120"/>
        <w:ind w:left="850" w:right="131"/>
        <w:jc w:val="both"/>
      </w:pPr>
      <w:r>
        <w:rPr/>
        <w:t>No presente traballo diferenciamos dous tipos de áreas. Por unha parte as Unidades de Execución Integral previstas no vixente P.X.O.U., as cales pasan a considerarse de forma inmediata solo urbano non consolidado en aplicación do apartado 1, letra c) da disposición transitoria primeira. Por outra, aquelas que non cumpren a condición de solo urbano consolidado e que a continuación expoñemos os motivos concretos que nos levan a consideralas: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134" w:val="left" w:leader="none"/>
        </w:tabs>
        <w:spacing w:line="240" w:lineRule="auto" w:before="0" w:after="0"/>
        <w:ind w:left="1134" w:right="0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19"/>
        </w:rPr>
        <w:t>ÁREA DE </w:t>
      </w:r>
      <w:r>
        <w:rPr>
          <w:rFonts w:ascii="Arial" w:hAnsi="Arial"/>
          <w:sz w:val="24"/>
        </w:rPr>
        <w:t>“</w:t>
      </w:r>
      <w:r>
        <w:rPr>
          <w:rFonts w:ascii="Arial" w:hAnsi="Arial"/>
          <w:sz w:val="19"/>
        </w:rPr>
        <w:t>AS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SAÍÑAS</w:t>
      </w:r>
      <w:r>
        <w:rPr>
          <w:rFonts w:ascii="Arial" w:hAnsi="Arial"/>
          <w:sz w:val="24"/>
        </w:rPr>
        <w:t>”.</w:t>
      </w:r>
    </w:p>
    <w:p>
      <w:pPr>
        <w:pStyle w:val="BodyText"/>
        <w:spacing w:before="120"/>
        <w:ind w:left="1133" w:right="134"/>
        <w:jc w:val="both"/>
      </w:pPr>
      <w:r>
        <w:rPr/>
        <w:t>Comprende os terreos que se apoian no camiño que ascende dende o Río Condomiñas ata Cardosa. Inclúe tamén fincas sen acceso público sobre as que o P.X.O.U. contemplou un vial de nova apertura entre dito camiño e a estrada de Espasante.</w:t>
      </w:r>
    </w:p>
    <w:p>
      <w:pPr>
        <w:pStyle w:val="BodyText"/>
        <w:spacing w:before="120"/>
        <w:ind w:left="1133" w:right="132"/>
        <w:jc w:val="both"/>
      </w:pPr>
      <w:r>
        <w:rPr/>
        <w:t>Trátase dunha área que carece dos servizos básico de infraestruturas (abastecemento, saneamento, electricidade, etc.). A apertura dunha rúa implica a necesidade de realizar unha distribución xusta de beneficios e cargas.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134" w:val="left" w:leader="none"/>
        </w:tabs>
        <w:spacing w:line="240" w:lineRule="auto" w:before="0" w:after="0"/>
        <w:ind w:left="1134" w:right="0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19"/>
        </w:rPr>
        <w:t>RÚA</w:t>
      </w:r>
      <w:r>
        <w:rPr>
          <w:rFonts w:ascii="Arial" w:hAnsi="Arial"/>
          <w:spacing w:val="-2"/>
          <w:sz w:val="19"/>
        </w:rPr>
        <w:t> </w:t>
      </w:r>
      <w:r>
        <w:rPr>
          <w:rFonts w:ascii="Arial" w:hAnsi="Arial"/>
          <w:sz w:val="19"/>
        </w:rPr>
        <w:t>MOECHE</w:t>
      </w:r>
      <w:r>
        <w:rPr>
          <w:rFonts w:ascii="Arial" w:hAnsi="Arial"/>
          <w:sz w:val="24"/>
        </w:rPr>
        <w:t>.</w:t>
      </w:r>
    </w:p>
    <w:p>
      <w:pPr>
        <w:pStyle w:val="BodyText"/>
        <w:spacing w:before="120"/>
        <w:ind w:left="1134" w:right="133"/>
        <w:jc w:val="both"/>
      </w:pPr>
      <w:r>
        <w:rPr/>
        <w:t>Comprende os terreos onde actualmente existen unhas edificacións de uso industrial que dan fronte á rúa Moeche. Consonte á información dispoñible é preciso dotar a dita rúa da urbanización completa, acorde  ao uso residencial previsto polo</w:t>
      </w:r>
      <w:r>
        <w:rPr>
          <w:spacing w:val="-32"/>
        </w:rPr>
        <w:t> </w:t>
      </w:r>
      <w:r>
        <w:rPr/>
        <w:t>P.X.O.U.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134" w:val="left" w:leader="none"/>
        </w:tabs>
        <w:spacing w:line="240" w:lineRule="auto" w:before="0" w:after="0"/>
        <w:ind w:left="1134" w:right="0" w:hanging="284"/>
        <w:jc w:val="both"/>
        <w:rPr>
          <w:rFonts w:ascii="Arial"/>
          <w:sz w:val="24"/>
        </w:rPr>
      </w:pPr>
      <w:r>
        <w:rPr>
          <w:rFonts w:ascii="Arial"/>
          <w:sz w:val="19"/>
        </w:rPr>
        <w:t>SAN</w:t>
      </w:r>
      <w:r>
        <w:rPr>
          <w:rFonts w:ascii="Arial"/>
          <w:spacing w:val="-6"/>
          <w:sz w:val="19"/>
        </w:rPr>
        <w:t> </w:t>
      </w:r>
      <w:r>
        <w:rPr>
          <w:rFonts w:ascii="Arial"/>
          <w:sz w:val="19"/>
        </w:rPr>
        <w:t>ANTONIO</w:t>
      </w:r>
      <w:r>
        <w:rPr>
          <w:rFonts w:ascii="Arial"/>
          <w:sz w:val="24"/>
        </w:rPr>
        <w:t>.</w:t>
      </w:r>
    </w:p>
    <w:p>
      <w:pPr>
        <w:pStyle w:val="BodyText"/>
        <w:spacing w:before="120"/>
        <w:ind w:left="1133" w:right="133"/>
        <w:jc w:val="both"/>
      </w:pPr>
      <w:r>
        <w:rPr/>
        <w:t>Área que comprende terreos con déficits de urbanización, destacando a inexistencia de rede de abastecemento de auga.</w:t>
      </w:r>
    </w:p>
    <w:p>
      <w:pPr>
        <w:spacing w:after="0"/>
        <w:jc w:val="both"/>
        <w:sectPr>
          <w:pgSz w:w="11910" w:h="16840"/>
          <w:pgMar w:header="592" w:footer="522" w:top="820" w:bottom="720" w:left="156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134" w:val="left" w:leader="none"/>
        </w:tabs>
        <w:spacing w:line="240" w:lineRule="auto" w:before="70" w:after="0"/>
        <w:ind w:left="1134" w:right="0" w:hanging="284"/>
        <w:jc w:val="left"/>
        <w:rPr>
          <w:rFonts w:ascii="Arial" w:hAnsi="Arial"/>
          <w:sz w:val="24"/>
        </w:rPr>
      </w:pPr>
      <w:r>
        <w:rPr>
          <w:rFonts w:ascii="Arial" w:hAnsi="Arial"/>
          <w:sz w:val="19"/>
        </w:rPr>
        <w:t>RÚAS CERDIDO E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z w:val="19"/>
        </w:rPr>
        <w:t>PITILLEIRA</w:t>
      </w:r>
      <w:r>
        <w:rPr>
          <w:rFonts w:ascii="Arial" w:hAnsi="Arial"/>
          <w:sz w:val="24"/>
        </w:rPr>
        <w:t>.</w:t>
      </w:r>
    </w:p>
    <w:p>
      <w:pPr>
        <w:pStyle w:val="BodyText"/>
        <w:spacing w:before="120"/>
        <w:ind w:left="1133" w:right="132"/>
        <w:jc w:val="both"/>
      </w:pPr>
      <w:r>
        <w:rPr/>
        <w:t>Comprende un cuarteirón vacante situado entre as rúas Cerdido e Pitilleira sobre a cal o P.X.O.U. contempla a apertura dunha nova rúa  que comunica as dous</w:t>
      </w:r>
      <w:r>
        <w:rPr>
          <w:spacing w:val="-24"/>
        </w:rPr>
        <w:t> </w:t>
      </w:r>
      <w:r>
        <w:rPr/>
        <w:t>anteriores.</w:t>
      </w:r>
    </w:p>
    <w:p>
      <w:pPr>
        <w:pStyle w:val="BodyText"/>
        <w:spacing w:before="120"/>
        <w:ind w:left="1133" w:right="132"/>
        <w:jc w:val="both"/>
      </w:pPr>
      <w:r>
        <w:rPr/>
        <w:t>É preciso acometer un proceso de urbanización e reparto de beneficios e cargas.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134" w:val="left" w:leader="none"/>
        </w:tabs>
        <w:spacing w:line="240" w:lineRule="auto" w:before="0" w:after="0"/>
        <w:ind w:left="1134" w:right="0" w:hanging="284"/>
        <w:jc w:val="left"/>
        <w:rPr>
          <w:rFonts w:ascii="Arial"/>
          <w:sz w:val="24"/>
        </w:rPr>
      </w:pPr>
      <w:r>
        <w:rPr>
          <w:rFonts w:ascii="Arial"/>
          <w:sz w:val="19"/>
        </w:rPr>
        <w:t>ENTORNO DAS UNIDADES UEI</w:t>
      </w:r>
      <w:r>
        <w:rPr>
          <w:rFonts w:ascii="Arial"/>
          <w:sz w:val="24"/>
        </w:rPr>
        <w:t>-7 </w:t>
      </w:r>
      <w:r>
        <w:rPr>
          <w:rFonts w:ascii="Arial"/>
          <w:sz w:val="19"/>
        </w:rPr>
        <w:t>E</w:t>
      </w:r>
      <w:r>
        <w:rPr>
          <w:rFonts w:ascii="Arial"/>
          <w:spacing w:val="-31"/>
          <w:sz w:val="19"/>
        </w:rPr>
        <w:t> </w:t>
      </w:r>
      <w:r>
        <w:rPr>
          <w:rFonts w:ascii="Arial"/>
          <w:sz w:val="19"/>
        </w:rPr>
        <w:t>UEI</w:t>
      </w:r>
      <w:r>
        <w:rPr>
          <w:rFonts w:ascii="Arial"/>
          <w:sz w:val="24"/>
        </w:rPr>
        <w:t>-8.</w:t>
      </w:r>
    </w:p>
    <w:p>
      <w:pPr>
        <w:pStyle w:val="BodyText"/>
        <w:spacing w:before="120"/>
        <w:ind w:left="1133" w:right="133"/>
        <w:jc w:val="both"/>
      </w:pPr>
      <w:r>
        <w:rPr/>
        <w:t>Comprende unha bolsa de solo situada entre as unidades de execución nº 7 e nº 8, sobre a cal o P.X.O.U. establece unha ordenación substancialmente diferente á existente.</w:t>
      </w:r>
    </w:p>
    <w:p>
      <w:pPr>
        <w:pStyle w:val="BodyText"/>
        <w:spacing w:before="120"/>
        <w:ind w:left="1133" w:right="133"/>
        <w:jc w:val="both"/>
      </w:pPr>
      <w:r>
        <w:rPr/>
        <w:t>O Plan ordena mediante vivenda colectiva (URTA 3) cando a realidade é dunha tipoloxía de vivenda unifamiliar de orixe tradicional. Isto implica un proceso de reurbanización adaptado ás características e necesidades da ordenación proposta.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134" w:val="left" w:leader="none"/>
        </w:tabs>
        <w:spacing w:line="240" w:lineRule="auto" w:before="0" w:after="0"/>
        <w:ind w:left="1134" w:right="0" w:hanging="284"/>
        <w:jc w:val="left"/>
        <w:rPr>
          <w:rFonts w:ascii="Arial" w:hAnsi="Arial"/>
          <w:sz w:val="24"/>
        </w:rPr>
      </w:pPr>
      <w:r>
        <w:rPr>
          <w:rFonts w:ascii="Arial" w:hAnsi="Arial"/>
          <w:sz w:val="19"/>
        </w:rPr>
        <w:t>RÚA DO</w:t>
      </w:r>
      <w:r>
        <w:rPr>
          <w:rFonts w:ascii="Arial" w:hAnsi="Arial"/>
          <w:spacing w:val="-2"/>
          <w:sz w:val="19"/>
        </w:rPr>
        <w:t> </w:t>
      </w:r>
      <w:r>
        <w:rPr>
          <w:rFonts w:ascii="Arial" w:hAnsi="Arial"/>
          <w:sz w:val="19"/>
        </w:rPr>
        <w:t>ENSINO</w:t>
      </w:r>
      <w:r>
        <w:rPr>
          <w:rFonts w:ascii="Arial" w:hAnsi="Arial"/>
          <w:sz w:val="24"/>
        </w:rPr>
        <w:t>.</w:t>
      </w:r>
    </w:p>
    <w:p>
      <w:pPr>
        <w:pStyle w:val="BodyText"/>
        <w:spacing w:before="120"/>
        <w:ind w:left="1133" w:right="133"/>
        <w:jc w:val="both"/>
      </w:pPr>
      <w:r>
        <w:rPr/>
        <w:t>Comprende os terreos que rodean ao complexo educativo e deportivo pola súa parte sur e oeste.</w:t>
      </w:r>
    </w:p>
    <w:p>
      <w:pPr>
        <w:pStyle w:val="BodyText"/>
        <w:spacing w:before="120"/>
        <w:ind w:left="1133" w:right="132"/>
        <w:jc w:val="both"/>
      </w:pPr>
      <w:r>
        <w:rPr/>
        <w:t>O P.X.O.U. contempla a apertura e prolongación de varias rúas así como a obtención de terreos dotacionais en proximidade á estación de autobuses.</w:t>
      </w:r>
    </w:p>
    <w:p>
      <w:pPr>
        <w:pStyle w:val="BodyText"/>
        <w:spacing w:before="120"/>
        <w:ind w:left="1133" w:right="133"/>
        <w:jc w:val="both"/>
      </w:pPr>
      <w:r>
        <w:rPr/>
        <w:t>Fanse preciso operacións de urbanización e reparto de beneficios e cargas para acada-la ordenación prevista no Plan.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50" w:right="252" w:firstLine="0"/>
        <w:jc w:val="left"/>
        <w:rPr>
          <w:sz w:val="24"/>
        </w:rPr>
      </w:pPr>
      <w:r>
        <w:rPr>
          <w:sz w:val="24"/>
        </w:rPr>
        <w:t>*   </w:t>
      </w:r>
      <w:r>
        <w:rPr>
          <w:sz w:val="19"/>
        </w:rPr>
        <w:t>RÚA CORUÑA</w:t>
      </w:r>
      <w:r>
        <w:rPr>
          <w:sz w:val="24"/>
        </w:rPr>
        <w:t>.</w:t>
      </w:r>
    </w:p>
    <w:p>
      <w:pPr>
        <w:pStyle w:val="BodyText"/>
        <w:spacing w:before="120"/>
        <w:ind w:left="1133" w:right="135"/>
        <w:jc w:val="both"/>
      </w:pPr>
      <w:r>
        <w:rPr/>
        <w:t>Comprende a área situada entre o complexo educativo e a Avda. de Castelao.</w:t>
      </w:r>
    </w:p>
    <w:p>
      <w:pPr>
        <w:pStyle w:val="BodyText"/>
        <w:spacing w:before="120"/>
        <w:ind w:left="1133" w:right="132"/>
        <w:jc w:val="both"/>
      </w:pPr>
      <w:r>
        <w:rPr/>
        <w:t>O P.X.O.U. contempla a apertura dunha nova rúa que é prolongación da Rúa Coruña ata o seu encontro coa Rúa do Ensino. Así mesmo se prevé un espazo destinado a zona verde o cal non consta como terreo público na actualidade, estando pendente a súa obtención e execución.</w:t>
      </w:r>
    </w:p>
    <w:p>
      <w:pPr>
        <w:pStyle w:val="BodyText"/>
        <w:spacing w:before="120"/>
        <w:ind w:left="1133" w:right="135"/>
        <w:jc w:val="both"/>
      </w:pPr>
      <w:r>
        <w:rPr/>
        <w:t>A consecución da ordenación prevista no Plan implica a necesidade de acometer un proceso de urbanización e xestión do solo.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50" w:right="252" w:firstLine="0"/>
        <w:jc w:val="left"/>
        <w:rPr>
          <w:sz w:val="24"/>
        </w:rPr>
      </w:pPr>
      <w:r>
        <w:rPr>
          <w:sz w:val="24"/>
        </w:rPr>
        <w:t>*   </w:t>
      </w:r>
      <w:r>
        <w:rPr>
          <w:sz w:val="19"/>
        </w:rPr>
        <w:t>PASEO DA MADALENA I</w:t>
      </w:r>
      <w:r>
        <w:rPr>
          <w:sz w:val="24"/>
        </w:rPr>
        <w:t>.</w:t>
      </w:r>
    </w:p>
    <w:p>
      <w:pPr>
        <w:pStyle w:val="BodyText"/>
        <w:spacing w:before="120"/>
        <w:ind w:left="1134" w:right="134"/>
        <w:jc w:val="both"/>
      </w:pPr>
      <w:r>
        <w:rPr/>
        <w:t>Trátase dunha bolsa de solo situada na parte de atrás dos edificios que dan fronte ao Paseo da Madalena, ao sur da unidade UEI-9.</w:t>
      </w:r>
    </w:p>
    <w:p>
      <w:pPr>
        <w:pStyle w:val="BodyText"/>
        <w:spacing w:before="120"/>
        <w:ind w:left="1134" w:right="133"/>
        <w:jc w:val="both"/>
      </w:pPr>
      <w:r>
        <w:rPr/>
        <w:t>O P.X.O.U. contempla a apertura de varias rúas que soportarían unha ordenación de vivenda unifamiliar (BD-1).</w:t>
      </w:r>
    </w:p>
    <w:p>
      <w:pPr>
        <w:pStyle w:val="BodyText"/>
        <w:spacing w:before="120"/>
        <w:ind w:left="1134" w:right="135"/>
        <w:jc w:val="both"/>
      </w:pPr>
      <w:r>
        <w:rPr/>
        <w:t>Obsérvase que existe un grande oco no cal non existe o soporte viario planeado nin a máis mínima urbanización.</w:t>
      </w:r>
    </w:p>
    <w:p>
      <w:pPr>
        <w:spacing w:after="0"/>
        <w:jc w:val="both"/>
        <w:sectPr>
          <w:pgSz w:w="11910" w:h="16840"/>
          <w:pgMar w:header="592" w:footer="522" w:top="820" w:bottom="720" w:left="156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40" w:lineRule="auto" w:before="69" w:after="0"/>
        <w:ind w:left="1134" w:right="0" w:hanging="284"/>
        <w:jc w:val="both"/>
        <w:rPr>
          <w:rFonts w:ascii="Arial"/>
          <w:sz w:val="24"/>
        </w:rPr>
      </w:pPr>
      <w:r>
        <w:rPr>
          <w:rFonts w:ascii="Arial"/>
          <w:sz w:val="19"/>
        </w:rPr>
        <w:t>PASEO DA MADALENA</w:t>
      </w:r>
      <w:r>
        <w:rPr>
          <w:rFonts w:ascii="Arial"/>
          <w:spacing w:val="-15"/>
          <w:sz w:val="19"/>
        </w:rPr>
        <w:t> </w:t>
      </w:r>
      <w:r>
        <w:rPr>
          <w:rFonts w:ascii="Arial"/>
          <w:sz w:val="19"/>
        </w:rPr>
        <w:t>II</w:t>
      </w:r>
      <w:r>
        <w:rPr>
          <w:rFonts w:ascii="Arial"/>
          <w:sz w:val="24"/>
        </w:rPr>
        <w:t>.</w:t>
      </w:r>
    </w:p>
    <w:p>
      <w:pPr>
        <w:pStyle w:val="BodyText"/>
        <w:ind w:left="1133" w:right="133"/>
        <w:jc w:val="both"/>
      </w:pPr>
      <w:r>
        <w:rPr/>
        <w:t>Área de solo situada ao sur da anterior que carece da urbanización mínima necesaria para soportar unha ordenación en vivenda unifamiliar.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40" w:lineRule="auto" w:before="0" w:after="0"/>
        <w:ind w:left="1134" w:right="0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19"/>
        </w:rPr>
        <w:t>AVDA</w:t>
      </w:r>
      <w:r>
        <w:rPr>
          <w:rFonts w:ascii="Arial" w:hAnsi="Arial"/>
          <w:sz w:val="24"/>
        </w:rPr>
        <w:t>.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24"/>
          <w:sz w:val="19"/>
        </w:rPr>
        <w:t> </w:t>
      </w:r>
      <w:r>
        <w:rPr>
          <w:rFonts w:ascii="Arial" w:hAnsi="Arial"/>
          <w:sz w:val="19"/>
        </w:rPr>
        <w:t>ESPAÑA</w:t>
      </w:r>
      <w:r>
        <w:rPr>
          <w:rFonts w:ascii="Arial" w:hAnsi="Arial"/>
          <w:sz w:val="24"/>
        </w:rPr>
        <w:t>.</w:t>
      </w:r>
    </w:p>
    <w:p>
      <w:pPr>
        <w:pStyle w:val="BodyText"/>
        <w:ind w:left="1134"/>
        <w:jc w:val="both"/>
      </w:pPr>
      <w:r>
        <w:rPr/>
        <w:t>Comprende os terreos situados ao leste da unidade de execución UEI-8.</w:t>
      </w:r>
    </w:p>
    <w:p>
      <w:pPr>
        <w:pStyle w:val="BodyText"/>
        <w:spacing w:before="60"/>
        <w:ind w:left="1134" w:right="133"/>
        <w:jc w:val="both"/>
      </w:pPr>
      <w:r>
        <w:rPr/>
        <w:t>O P.X.O.U. ordena un cuarteirón de vivenda colectiva mediante a apertura de novos viais, entre eles, a prolongación da Avda. de España.</w:t>
      </w:r>
    </w:p>
    <w:p>
      <w:pPr>
        <w:pStyle w:val="BodyText"/>
        <w:spacing w:before="60"/>
        <w:ind w:left="1134" w:right="133"/>
        <w:jc w:val="both"/>
      </w:pPr>
      <w:r>
        <w:rPr/>
        <w:t>É preciso un proceso de urbanización e xestión do solo para acada-la ordenación prevista no Plan.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40" w:lineRule="auto" w:before="0" w:after="0"/>
        <w:ind w:left="1134" w:right="0" w:hanging="284"/>
        <w:jc w:val="both"/>
        <w:rPr>
          <w:rFonts w:ascii="Arial" w:hAnsi="Arial"/>
          <w:sz w:val="24"/>
        </w:rPr>
      </w:pPr>
      <w:r>
        <w:rPr>
          <w:rFonts w:ascii="Arial" w:hAnsi="Arial"/>
          <w:sz w:val="19"/>
        </w:rPr>
        <w:t>POLÍGONO INDUSTRIAL </w:t>
      </w:r>
      <w:r>
        <w:rPr>
          <w:rFonts w:ascii="Arial" w:hAnsi="Arial"/>
          <w:sz w:val="24"/>
        </w:rPr>
        <w:t>“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21"/>
          <w:sz w:val="19"/>
        </w:rPr>
        <w:t> </w:t>
      </w:r>
      <w:r>
        <w:rPr>
          <w:rFonts w:ascii="Arial" w:hAnsi="Arial"/>
          <w:sz w:val="19"/>
        </w:rPr>
        <w:t>XUNQUEIRA</w:t>
      </w:r>
      <w:r>
        <w:rPr>
          <w:rFonts w:ascii="Arial" w:hAnsi="Arial"/>
          <w:sz w:val="24"/>
        </w:rPr>
        <w:t>”.</w:t>
      </w:r>
    </w:p>
    <w:p>
      <w:pPr>
        <w:pStyle w:val="BodyText"/>
        <w:ind w:left="1134" w:right="134"/>
        <w:jc w:val="both"/>
      </w:pPr>
      <w:r>
        <w:rPr/>
        <w:t>Delimítase unha área de solo urbano non consolidado no ámbito de ordenanza MIR, nos terreos de “A Xunqueira”.</w:t>
      </w:r>
    </w:p>
    <w:p>
      <w:pPr>
        <w:pStyle w:val="BodyText"/>
        <w:spacing w:before="60"/>
        <w:ind w:left="1133" w:right="134"/>
        <w:jc w:val="both"/>
      </w:pPr>
      <w:r>
        <w:rPr/>
        <w:t>Consonte á información urbanística dispoñible, carecen dun nivel de urbanización axeitado e completo e, polo tanto, non cumpren a condición de soar.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</w:tabs>
        <w:spacing w:line="240" w:lineRule="auto" w:before="0" w:after="0"/>
        <w:ind w:left="850" w:right="0" w:hanging="283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ÁREAS</w:t>
      </w:r>
      <w:r>
        <w:rPr>
          <w:rFonts w:ascii="Arial" w:hAnsi="Arial"/>
          <w:spacing w:val="-18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DE</w:t>
      </w:r>
      <w:r>
        <w:rPr>
          <w:rFonts w:ascii="Arial" w:hAnsi="Arial"/>
          <w:spacing w:val="-17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EXPANSIÓN</w:t>
      </w:r>
      <w:r>
        <w:rPr>
          <w:rFonts w:ascii="Arial" w:hAnsi="Arial"/>
          <w:spacing w:val="-18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DOS</w:t>
      </w:r>
      <w:r>
        <w:rPr>
          <w:rFonts w:ascii="Arial" w:hAnsi="Arial"/>
          <w:spacing w:val="-18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NÚCLEOS</w:t>
      </w:r>
      <w:r>
        <w:rPr>
          <w:rFonts w:ascii="Arial" w:hAnsi="Arial"/>
          <w:spacing w:val="-17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RURAIS</w:t>
      </w:r>
    </w:p>
    <w:p>
      <w:pPr>
        <w:pStyle w:val="BodyText"/>
        <w:spacing w:before="79"/>
        <w:ind w:left="850" w:right="133"/>
        <w:jc w:val="both"/>
      </w:pPr>
      <w:r>
        <w:rPr/>
        <w:t>Para determina-las áreas de expansión dos núcleos rurais procédese a identifica-las zonas edificadas e o seu grao de consolidación, de forma que aquelas áreas que cumpran un 50% de consolidación son consideradas núcleo rural e, por exclusión, considérase área de expansión aos terreos restantes.</w:t>
      </w:r>
    </w:p>
    <w:p>
      <w:pPr>
        <w:pStyle w:val="BodyText"/>
        <w:spacing w:before="80"/>
        <w:ind w:left="850" w:right="133"/>
        <w:jc w:val="both"/>
      </w:pPr>
      <w:r>
        <w:rPr/>
        <w:t>Este procedemento, se ben non está detalladamente descrito na Lei 9/2002, responde á propia lóxica de crecemento dos asentamentos nos cales sempre hai un foco ou xerme, polo xeral consolidado, e unha área de crecemento que pode ou non estar</w:t>
      </w:r>
      <w:r>
        <w:rPr>
          <w:spacing w:val="-34"/>
        </w:rPr>
        <w:t> </w:t>
      </w:r>
      <w:r>
        <w:rPr/>
        <w:t>consolidada.</w:t>
      </w:r>
    </w:p>
    <w:p>
      <w:pPr>
        <w:pStyle w:val="BodyText"/>
        <w:spacing w:before="80"/>
        <w:ind w:left="850" w:right="134"/>
        <w:jc w:val="both"/>
      </w:pPr>
      <w:r>
        <w:rPr/>
        <w:t>A mecánica utilizada para comproba-lo grao de consolidación dun asentamento implica recontar parcelas totais e parcelas edificadas.</w:t>
      </w:r>
    </w:p>
    <w:p>
      <w:pPr>
        <w:pStyle w:val="BodyText"/>
        <w:spacing w:before="80"/>
        <w:ind w:left="850" w:right="132"/>
        <w:jc w:val="both"/>
      </w:pPr>
      <w:r>
        <w:rPr/>
        <w:t>Dado que existen parcelas que teñen unha superficie tal que son susceptibles de parcelación, é preciso ter en conta o texto normativo, en concreto o parámetro de parcela mínima. Neste sentido tívose en conta  que a ordenanza de núcleo rural en solo non urbanizable establece a parcela mínima en 600 m² mentres que a de núcleo rural en solo urbano a fixa en 500</w:t>
      </w:r>
      <w:r>
        <w:rPr>
          <w:spacing w:val="-9"/>
        </w:rPr>
        <w:t> </w:t>
      </w:r>
      <w:r>
        <w:rPr/>
        <w:t>m²</w:t>
      </w:r>
    </w:p>
    <w:p>
      <w:pPr>
        <w:pStyle w:val="BodyText"/>
        <w:spacing w:before="80"/>
        <w:ind w:left="850" w:right="131"/>
        <w:jc w:val="both"/>
      </w:pPr>
      <w:r>
        <w:rPr/>
        <w:t>Baixo esta consideración, o reconto de parcelas existentes vai máis alá e implica o reconto das parcelas edificables en termos de hipótese, trala subdivisión axustada ao planeamento.</w:t>
      </w:r>
    </w:p>
    <w:p>
      <w:pPr>
        <w:pStyle w:val="BodyText"/>
        <w:spacing w:before="79"/>
        <w:ind w:left="850" w:right="134"/>
        <w:jc w:val="both"/>
      </w:pPr>
      <w:r>
        <w:rPr/>
        <w:t>O grao de consolidación, expresado en %, obtense da relación entre parcelas edificadas e parcelas existentes (edificables).</w:t>
      </w:r>
    </w:p>
    <w:p>
      <w:pPr>
        <w:pStyle w:val="BodyText"/>
        <w:spacing w:before="80"/>
        <w:ind w:left="850" w:right="134"/>
        <w:jc w:val="both"/>
      </w:pPr>
      <w:r>
        <w:rPr/>
        <w:t>Cómpre facer mención que tódalas áreas de asentamento rural clasificadas como solo urbano, áreas lindantes co núcleo urbano de Cedeira máis o núcleo de San Andrés de Teixido presentan unha consolidación superior ao 50%.</w:t>
      </w:r>
    </w:p>
    <w:p>
      <w:pPr>
        <w:pStyle w:val="BodyText"/>
        <w:spacing w:before="80"/>
        <w:ind w:left="850" w:right="136"/>
        <w:jc w:val="both"/>
      </w:pPr>
      <w:r>
        <w:rPr/>
        <w:t>De seguido exponse a relación de núcleos analizados con indicación do % de consolidación consonte á delimitación contida no vixente P.X.O.U.</w:t>
      </w:r>
    </w:p>
    <w:p>
      <w:pPr>
        <w:spacing w:after="0"/>
        <w:jc w:val="both"/>
        <w:sectPr>
          <w:pgSz w:w="11910" w:h="16840"/>
          <w:pgMar w:header="592" w:footer="522" w:top="820" w:bottom="720" w:left="156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70"/>
        <w:ind w:left="425" w:right="0" w:firstLine="0"/>
        <w:jc w:val="left"/>
        <w:rPr>
          <w:b/>
          <w:sz w:val="24"/>
        </w:rPr>
      </w:pPr>
      <w:r>
        <w:rPr>
          <w:sz w:val="24"/>
        </w:rPr>
        <w:t>GRADO DE CONSOLIDACIÓN </w:t>
      </w:r>
      <w:r>
        <w:rPr>
          <w:b/>
          <w:sz w:val="24"/>
        </w:rPr>
        <w:t>SOLO NON URBANIZABLE DE NÚCLEO RURAL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1276"/>
        <w:gridCol w:w="1418"/>
        <w:gridCol w:w="1742"/>
      </w:tblGrid>
      <w:tr>
        <w:trPr>
          <w:trHeight w:val="490" w:hRule="exact"/>
        </w:trPr>
        <w:tc>
          <w:tcPr>
            <w:tcW w:w="5104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132" w:right="2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NÚCLEOS</w:t>
            </w:r>
          </w:p>
        </w:tc>
        <w:tc>
          <w:tcPr>
            <w:tcW w:w="1276" w:type="dxa"/>
          </w:tcPr>
          <w:p>
            <w:pPr>
              <w:pStyle w:val="TableParagraph"/>
              <w:spacing w:line="300" w:lineRule="auto" w:before="37"/>
              <w:ind w:left="142" w:firstLin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PARCELAS </w:t>
            </w:r>
            <w:r>
              <w:rPr>
                <w:b/>
                <w:w w:val="95"/>
                <w:sz w:val="16"/>
              </w:rPr>
              <w:t>EDIFICADAS</w:t>
            </w:r>
          </w:p>
        </w:tc>
        <w:tc>
          <w:tcPr>
            <w:tcW w:w="1418" w:type="dxa"/>
          </w:tcPr>
          <w:p>
            <w:pPr>
              <w:pStyle w:val="TableParagraph"/>
              <w:spacing w:line="300" w:lineRule="auto" w:before="37"/>
              <w:ind w:left="169" w:right="143" w:firstLine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PARCELAS </w:t>
            </w:r>
            <w:r>
              <w:rPr>
                <w:b/>
                <w:w w:val="95"/>
                <w:sz w:val="16"/>
              </w:rPr>
              <w:t>EDIFICABLES</w:t>
            </w:r>
          </w:p>
        </w:tc>
        <w:tc>
          <w:tcPr>
            <w:tcW w:w="1742" w:type="dxa"/>
          </w:tcPr>
          <w:p>
            <w:pPr>
              <w:pStyle w:val="TableParagraph"/>
              <w:spacing w:line="300" w:lineRule="auto" w:before="37"/>
              <w:ind w:left="185" w:firstLine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GRADO DE </w:t>
            </w:r>
            <w:r>
              <w:rPr>
                <w:b/>
                <w:w w:val="95"/>
                <w:sz w:val="16"/>
              </w:rPr>
              <w:t>CONSOLIDACIÓN</w:t>
            </w:r>
          </w:p>
        </w:tc>
      </w:tr>
      <w:tr>
        <w:trPr>
          <w:trHeight w:val="251" w:hRule="exact"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Teixidelo  de Arriba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68,4%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Teixidelo  de Abaixo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38,8%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As Barrosas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40,7%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Corredo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3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61,5%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Corueiro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33,3%</w:t>
            </w:r>
          </w:p>
        </w:tc>
      </w:tr>
      <w:tr>
        <w:trPr>
          <w:trHeight w:val="239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Eirado, Arrasa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25,7%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Espinadero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9" w:right="553"/>
              <w:jc w:val="center"/>
              <w:rPr>
                <w:sz w:val="20"/>
              </w:rPr>
            </w:pPr>
            <w:r>
              <w:rPr>
                <w:sz w:val="20"/>
              </w:rPr>
              <w:t>36%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Golmar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40,4%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Trasmonte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55,5%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Magoira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9" w:right="55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Nebril, Cerbetelo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37,2%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Rabadán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47,5%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Chimparra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62,5%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Remesal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42,10%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Vilar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2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85,7%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Vilas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54,5%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Calvario, Covo, Barreiro, Ludín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4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3"/>
              <w:rPr>
                <w:sz w:val="20"/>
              </w:rPr>
            </w:pPr>
            <w:r>
              <w:rPr>
                <w:sz w:val="20"/>
              </w:rPr>
              <w:t>44,7%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Meizoso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35,4%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Reboredo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8" w:right="553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Toxo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34,6%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Lanelas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62,5%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Bouza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9" w:right="553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Eira Vedra, Barral, Casavella Atrio, Nogueira, Canabal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2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50,9%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Viriño de Abaixo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71,4%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Erbellas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29,16%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Formigueiro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27,8%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Malde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71"/>
              <w:rPr>
                <w:sz w:val="20"/>
              </w:rPr>
            </w:pPr>
            <w:r>
              <w:rPr>
                <w:sz w:val="20"/>
              </w:rPr>
              <w:t>33,3%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Painceira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69" w:right="553"/>
              <w:jc w:val="center"/>
              <w:rPr>
                <w:sz w:val="20"/>
              </w:rPr>
            </w:pPr>
            <w:r>
              <w:rPr>
                <w:sz w:val="20"/>
              </w:rPr>
              <w:t>64%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Pardineira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3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32,4%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Pontigas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48,6%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Rúa, Casanova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2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36,3%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Tide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639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44,4%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Trasmonte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55,5%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Vilasuso y Cancelo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2"/>
              <w:rPr>
                <w:sz w:val="20"/>
              </w:rPr>
            </w:pPr>
            <w:r>
              <w:rPr>
                <w:sz w:val="20"/>
              </w:rPr>
              <w:t>23,8%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Areosa, Lamelas, Espesante, Vilacin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3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8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66" w:right="553"/>
              <w:jc w:val="center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Balteiros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638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44,4%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Candales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3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34,6%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Penadagia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52,6%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Viriño de Arriba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0"/>
              <w:rPr>
                <w:sz w:val="20"/>
              </w:rPr>
            </w:pPr>
            <w:r>
              <w:rPr>
                <w:sz w:val="20"/>
              </w:rPr>
              <w:t>15,1%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Brizo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33,3%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Lagar Vello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63,6%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Lodeiro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69" w:right="553"/>
              <w:jc w:val="center"/>
              <w:rPr>
                <w:sz w:val="20"/>
              </w:rPr>
            </w:pPr>
            <w:r>
              <w:rPr>
                <w:sz w:val="20"/>
              </w:rPr>
              <w:t>38%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Montemeao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29,7%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San Miguel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25,3%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Trave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38,4%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Cartas, Sarandos, Vena, Veciñeira, Venta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31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27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2"/>
              <w:rPr>
                <w:sz w:val="20"/>
              </w:rPr>
            </w:pPr>
            <w:r>
              <w:rPr>
                <w:sz w:val="20"/>
              </w:rPr>
              <w:t>44,2%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Aneiros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69" w:right="553"/>
              <w:jc w:val="center"/>
              <w:rPr>
                <w:sz w:val="20"/>
              </w:rPr>
            </w:pPr>
            <w:r>
              <w:rPr>
                <w:sz w:val="20"/>
              </w:rPr>
              <w:t>29%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Cheda de Abaixo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3"/>
              <w:rPr>
                <w:sz w:val="20"/>
              </w:rPr>
            </w:pPr>
            <w:r>
              <w:rPr>
                <w:sz w:val="20"/>
              </w:rPr>
              <w:t>24,1%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Cheda de Arriba, Lagos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28,6%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Cimadevila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46,4%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Ferreira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2"/>
              <w:rPr>
                <w:sz w:val="20"/>
              </w:rPr>
            </w:pPr>
            <w:r>
              <w:rPr>
                <w:sz w:val="20"/>
              </w:rPr>
              <w:t>37,5%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Figueiras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40,2%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Fragoso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71"/>
              <w:rPr>
                <w:sz w:val="20"/>
              </w:rPr>
            </w:pPr>
            <w:r>
              <w:rPr>
                <w:sz w:val="20"/>
              </w:rPr>
              <w:t>41,2%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1910" w:h="16840"/>
          <w:pgMar w:header="592" w:footer="522" w:top="820" w:bottom="720" w:left="1560" w:right="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4"/>
        <w:gridCol w:w="1276"/>
        <w:gridCol w:w="1418"/>
        <w:gridCol w:w="1742"/>
      </w:tblGrid>
      <w:tr>
        <w:trPr>
          <w:trHeight w:val="490" w:hRule="exact"/>
        </w:trPr>
        <w:tc>
          <w:tcPr>
            <w:tcW w:w="5104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132" w:right="2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NÚCLEOS</w:t>
            </w:r>
          </w:p>
        </w:tc>
        <w:tc>
          <w:tcPr>
            <w:tcW w:w="1276" w:type="dxa"/>
          </w:tcPr>
          <w:p>
            <w:pPr>
              <w:pStyle w:val="TableParagraph"/>
              <w:spacing w:line="300" w:lineRule="auto" w:before="37"/>
              <w:ind w:left="142" w:firstLin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PARCELAS </w:t>
            </w:r>
            <w:r>
              <w:rPr>
                <w:b/>
                <w:w w:val="95"/>
                <w:sz w:val="16"/>
              </w:rPr>
              <w:t>EDIFICADAS</w:t>
            </w:r>
          </w:p>
        </w:tc>
        <w:tc>
          <w:tcPr>
            <w:tcW w:w="1418" w:type="dxa"/>
          </w:tcPr>
          <w:p>
            <w:pPr>
              <w:pStyle w:val="TableParagraph"/>
              <w:spacing w:line="300" w:lineRule="auto" w:before="37"/>
              <w:ind w:left="169" w:right="143" w:firstLine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PARCELAS </w:t>
            </w:r>
            <w:r>
              <w:rPr>
                <w:b/>
                <w:w w:val="95"/>
                <w:sz w:val="16"/>
              </w:rPr>
              <w:t>EDIFICABLES</w:t>
            </w:r>
          </w:p>
        </w:tc>
        <w:tc>
          <w:tcPr>
            <w:tcW w:w="1742" w:type="dxa"/>
          </w:tcPr>
          <w:p>
            <w:pPr>
              <w:pStyle w:val="TableParagraph"/>
              <w:spacing w:line="300" w:lineRule="auto" w:before="37"/>
              <w:ind w:left="185" w:firstLine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GRADO DE </w:t>
            </w:r>
            <w:r>
              <w:rPr>
                <w:b/>
                <w:w w:val="95"/>
                <w:sz w:val="16"/>
              </w:rPr>
              <w:t>CONSOLIDACIÓN</w:t>
            </w:r>
          </w:p>
        </w:tc>
      </w:tr>
      <w:tr>
        <w:trPr>
          <w:trHeight w:val="251" w:hRule="exact"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Fraguela, Moruxas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8" w:right="553"/>
              <w:jc w:val="center"/>
              <w:rPr>
                <w:sz w:val="20"/>
              </w:rPr>
            </w:pPr>
            <w:r>
              <w:rPr>
                <w:sz w:val="20"/>
              </w:rPr>
              <w:t>40,7%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Liñares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69" w:right="552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Montoxo Vello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69" w:right="552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Rego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69" w:right="553"/>
              <w:jc w:val="center"/>
              <w:rPr>
                <w:sz w:val="20"/>
              </w:rPr>
            </w:pPr>
            <w:r>
              <w:rPr>
                <w:sz w:val="20"/>
              </w:rPr>
              <w:t>31,5%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Regueiro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69" w:right="553"/>
              <w:jc w:val="center"/>
              <w:rPr>
                <w:sz w:val="20"/>
              </w:rPr>
            </w:pPr>
            <w:r>
              <w:rPr>
                <w:sz w:val="20"/>
              </w:rPr>
              <w:t>29,1%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Veiteiras, Portobello, Carracedo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69" w:right="553"/>
              <w:jc w:val="center"/>
              <w:rPr>
                <w:sz w:val="20"/>
              </w:rPr>
            </w:pPr>
            <w:r>
              <w:rPr>
                <w:sz w:val="20"/>
              </w:rPr>
              <w:t>42%</w:t>
            </w:r>
          </w:p>
        </w:tc>
      </w:tr>
      <w:tr>
        <w:trPr>
          <w:trHeight w:val="239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Vilarnovo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82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69" w:right="552"/>
              <w:jc w:val="center"/>
              <w:rPr>
                <w:sz w:val="20"/>
              </w:rPr>
            </w:pPr>
            <w:r>
              <w:rPr>
                <w:sz w:val="20"/>
              </w:rPr>
              <w:t>42,4%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Casal de Arriba, Riba, Guillade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2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8" w:right="553"/>
              <w:jc w:val="center"/>
              <w:rPr>
                <w:sz w:val="20"/>
              </w:rPr>
            </w:pPr>
            <w:r>
              <w:rPr>
                <w:sz w:val="20"/>
              </w:rPr>
              <w:t>40,9%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Penica, Erbellás, Calzada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27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7" w:right="553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Viladoiro, Pasada, Corredoira, Rega, Aron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2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28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7" w:right="553"/>
              <w:jc w:val="center"/>
              <w:rPr>
                <w:sz w:val="20"/>
              </w:rPr>
            </w:pPr>
            <w:r>
              <w:rPr>
                <w:sz w:val="20"/>
              </w:rPr>
              <w:t>54,9%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Mundín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26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9" w:right="552"/>
              <w:jc w:val="center"/>
              <w:rPr>
                <w:sz w:val="20"/>
              </w:rPr>
            </w:pPr>
            <w:r>
              <w:rPr>
                <w:sz w:val="20"/>
              </w:rPr>
              <w:t>47,3%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Torno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39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9" w:right="552"/>
              <w:jc w:val="center"/>
              <w:rPr>
                <w:sz w:val="20"/>
              </w:rPr>
            </w:pPr>
            <w:r>
              <w:rPr>
                <w:sz w:val="20"/>
              </w:rPr>
              <w:t>88,9%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Freires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8" w:right="553"/>
              <w:jc w:val="center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Campo do Hospital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9" w:right="552"/>
              <w:jc w:val="center"/>
              <w:rPr>
                <w:sz w:val="20"/>
              </w:rPr>
            </w:pPr>
            <w:r>
              <w:rPr>
                <w:sz w:val="20"/>
              </w:rPr>
              <w:t>34,6%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Sedeas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9" w:right="552"/>
              <w:jc w:val="center"/>
              <w:rPr>
                <w:sz w:val="20"/>
              </w:rPr>
            </w:pPr>
            <w:r>
              <w:rPr>
                <w:sz w:val="20"/>
              </w:rPr>
              <w:t>47,8%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Sisalde Menor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9" w:right="553"/>
              <w:jc w:val="center"/>
              <w:rPr>
                <w:sz w:val="20"/>
              </w:rPr>
            </w:pPr>
            <w:r>
              <w:rPr>
                <w:sz w:val="20"/>
              </w:rPr>
              <w:t>43,5%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Edreiros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2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9" w:right="551"/>
              <w:jc w:val="center"/>
              <w:rPr>
                <w:sz w:val="20"/>
              </w:rPr>
            </w:pPr>
            <w:r>
              <w:rPr>
                <w:sz w:val="20"/>
              </w:rPr>
              <w:t>45,8%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Fontefría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9" w:right="552"/>
              <w:jc w:val="center"/>
              <w:rPr>
                <w:sz w:val="20"/>
              </w:rPr>
            </w:pPr>
            <w:r>
              <w:rPr>
                <w:sz w:val="20"/>
              </w:rPr>
              <w:t>62,5%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Pedreira, Portocabo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9" w:right="553"/>
              <w:jc w:val="center"/>
              <w:rPr>
                <w:sz w:val="20"/>
              </w:rPr>
            </w:pPr>
            <w:r>
              <w:rPr>
                <w:sz w:val="20"/>
              </w:rPr>
              <w:t>86,6%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Río do Muiño, Peneiro, Campelo, Pedralba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8" w:right="553"/>
              <w:jc w:val="center"/>
              <w:rPr>
                <w:sz w:val="20"/>
              </w:rPr>
            </w:pPr>
            <w:r>
              <w:rPr>
                <w:sz w:val="20"/>
              </w:rPr>
              <w:t>75,6%</w:t>
            </w:r>
          </w:p>
        </w:tc>
      </w:tr>
      <w:tr>
        <w:trPr>
          <w:trHeight w:val="240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Sisalde Mayor, Peneiro, Poza, Laxe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3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28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6" w:right="553"/>
              <w:jc w:val="center"/>
              <w:rPr>
                <w:sz w:val="20"/>
              </w:rPr>
            </w:pPr>
            <w:r>
              <w:rPr>
                <w:sz w:val="20"/>
              </w:rPr>
              <w:t>29,4%</w:t>
            </w:r>
          </w:p>
        </w:tc>
      </w:tr>
      <w:tr>
        <w:trPr>
          <w:trHeight w:val="241" w:hRule="exac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Vilarcai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46" w:right="42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9" w:right="551"/>
              <w:jc w:val="center"/>
              <w:rPr>
                <w:sz w:val="20"/>
              </w:rPr>
            </w:pPr>
            <w:r>
              <w:rPr>
                <w:sz w:val="20"/>
              </w:rPr>
              <w:t>36,9%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before="70"/>
        <w:ind w:left="1065" w:right="0" w:firstLine="0"/>
        <w:jc w:val="left"/>
        <w:rPr>
          <w:b/>
          <w:sz w:val="24"/>
        </w:rPr>
      </w:pPr>
      <w:r>
        <w:rPr>
          <w:sz w:val="24"/>
        </w:rPr>
        <w:t>GRADO DE CONSOLIDACIÓN </w:t>
      </w:r>
      <w:r>
        <w:rPr>
          <w:b/>
          <w:sz w:val="24"/>
        </w:rPr>
        <w:t>SOLO URBANO DE NÚCLEO RURAL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3"/>
        <w:gridCol w:w="1276"/>
        <w:gridCol w:w="1418"/>
        <w:gridCol w:w="1742"/>
      </w:tblGrid>
      <w:tr>
        <w:trPr>
          <w:trHeight w:val="491" w:hRule="exact"/>
        </w:trPr>
        <w:tc>
          <w:tcPr>
            <w:tcW w:w="5113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2133" w:right="2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NÚCLEOS</w:t>
            </w:r>
          </w:p>
        </w:tc>
        <w:tc>
          <w:tcPr>
            <w:tcW w:w="1276" w:type="dxa"/>
          </w:tcPr>
          <w:p>
            <w:pPr>
              <w:pStyle w:val="TableParagraph"/>
              <w:spacing w:line="300" w:lineRule="auto" w:before="37"/>
              <w:ind w:left="133" w:firstLin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PARCELAS </w:t>
            </w:r>
            <w:r>
              <w:rPr>
                <w:b/>
                <w:w w:val="95"/>
                <w:sz w:val="16"/>
              </w:rPr>
              <w:t>EDIFICADAS</w:t>
            </w:r>
          </w:p>
        </w:tc>
        <w:tc>
          <w:tcPr>
            <w:tcW w:w="1418" w:type="dxa"/>
          </w:tcPr>
          <w:p>
            <w:pPr>
              <w:pStyle w:val="TableParagraph"/>
              <w:spacing w:line="300" w:lineRule="auto" w:before="37"/>
              <w:ind w:left="159" w:right="143" w:firstLine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PARCELAS EDIFICABLES</w:t>
            </w:r>
          </w:p>
        </w:tc>
        <w:tc>
          <w:tcPr>
            <w:tcW w:w="1742" w:type="dxa"/>
          </w:tcPr>
          <w:p>
            <w:pPr>
              <w:pStyle w:val="TableParagraph"/>
              <w:spacing w:line="300" w:lineRule="auto" w:before="37"/>
              <w:ind w:left="176" w:firstLine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GRADO DE </w:t>
            </w:r>
            <w:r>
              <w:rPr>
                <w:b/>
                <w:w w:val="95"/>
                <w:sz w:val="16"/>
              </w:rPr>
              <w:t>CONSOLIDACIÓN</w:t>
            </w:r>
          </w:p>
        </w:tc>
      </w:tr>
      <w:tr>
        <w:trPr>
          <w:trHeight w:val="250" w:hRule="exact"/>
        </w:trPr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381"/>
              <w:jc w:val="left"/>
              <w:rPr>
                <w:sz w:val="20"/>
              </w:rPr>
            </w:pPr>
            <w:r>
              <w:rPr>
                <w:sz w:val="20"/>
              </w:rPr>
              <w:t>San Andrés de Teixido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9" w:right="43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82"/>
              <w:rPr>
                <w:sz w:val="20"/>
              </w:rPr>
            </w:pPr>
            <w:r>
              <w:rPr>
                <w:sz w:val="20"/>
              </w:rPr>
              <w:t>63,7%</w:t>
            </w:r>
          </w:p>
        </w:tc>
      </w:tr>
      <w:tr>
        <w:trPr>
          <w:trHeight w:val="240" w:hRule="exact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381"/>
              <w:jc w:val="left"/>
              <w:rPr>
                <w:sz w:val="20"/>
              </w:rPr>
            </w:pPr>
            <w:r>
              <w:rPr>
                <w:sz w:val="20"/>
              </w:rPr>
              <w:t>Saiñas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39" w:right="43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3" w:right="55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470" w:hRule="exact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1" w:right="381"/>
              <w:jc w:val="left"/>
              <w:rPr>
                <w:sz w:val="20"/>
              </w:rPr>
            </w:pPr>
            <w:r>
              <w:rPr>
                <w:sz w:val="20"/>
              </w:rPr>
              <w:t>Vista Alegre, Piñeiro, O Olmo, O Beco, A Laboreña, Cordobelas, As Penas, Campo da Cruz, O Barral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439" w:right="439"/>
              <w:jc w:val="center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536"/>
              <w:jc w:val="left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524"/>
              <w:rPr>
                <w:sz w:val="20"/>
              </w:rPr>
            </w:pPr>
            <w:r>
              <w:rPr>
                <w:sz w:val="20"/>
              </w:rPr>
              <w:t>52,45%</w:t>
            </w:r>
          </w:p>
        </w:tc>
      </w:tr>
    </w:tbl>
    <w:p>
      <w:pPr>
        <w:spacing w:after="0" w:line="240" w:lineRule="auto"/>
        <w:rPr>
          <w:sz w:val="20"/>
        </w:rPr>
        <w:sectPr>
          <w:pgSz w:w="11910" w:h="16840"/>
          <w:pgMar w:header="592" w:footer="522" w:top="820" w:bottom="720" w:left="1560" w:right="5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70"/>
        <w:ind w:left="141" w:right="252" w:firstLine="0"/>
        <w:jc w:val="left"/>
        <w:rPr>
          <w:b/>
          <w:sz w:val="24"/>
        </w:rPr>
      </w:pPr>
      <w:r>
        <w:rPr>
          <w:b/>
          <w:sz w:val="24"/>
        </w:rPr>
        <w:t>5.-  PLANOS</w:t>
      </w:r>
    </w:p>
    <w:p>
      <w:pPr>
        <w:pStyle w:val="BodyText"/>
        <w:spacing w:before="119"/>
        <w:ind w:left="566" w:right="135"/>
        <w:jc w:val="both"/>
      </w:pPr>
      <w:r>
        <w:rPr/>
        <w:t>Coa finalidade de expresar graficamente o resultado da aplicación do réxime transitorio óptase por utiliza-la propia planimetría de ordenación do vixente P.X.O.U.</w:t>
      </w:r>
    </w:p>
    <w:p>
      <w:pPr>
        <w:pStyle w:val="BodyText"/>
        <w:spacing w:before="120"/>
        <w:ind w:left="566" w:right="133"/>
        <w:jc w:val="both"/>
      </w:pPr>
      <w:r>
        <w:rPr/>
        <w:t>O sinalamento das áreas de solo urbano non consolidado realízase sobre os planos de ordenación e aliñacións do solo urbano a escala 1/2.000 mediante un tramado de cor que diferenza os ámbitos xa considerados no P.X.O.U., unidades de execución, dos ámbitos sinalados “ex novo” consonte á aplicación do réxime</w:t>
      </w:r>
      <w:r>
        <w:rPr>
          <w:spacing w:val="-26"/>
        </w:rPr>
        <w:t> </w:t>
      </w:r>
      <w:r>
        <w:rPr/>
        <w:t>transitorio.</w:t>
      </w:r>
    </w:p>
    <w:p>
      <w:pPr>
        <w:pStyle w:val="BodyText"/>
        <w:spacing w:before="120"/>
        <w:ind w:left="566" w:right="135"/>
        <w:jc w:val="both"/>
      </w:pPr>
      <w:r>
        <w:rPr/>
        <w:t>De forma complementaria grafíase a liña de influencia da costa (500 m medidos dende a ribeira do mar) aos efectos de aplica-la suspensión dos desenvolvementos urbanísticos prevista na Lei 6/2007 de medidas urxentes en materia de ordenación do territorio e do litoral de</w:t>
      </w:r>
      <w:r>
        <w:rPr>
          <w:spacing w:val="-43"/>
        </w:rPr>
        <w:t> </w:t>
      </w:r>
      <w:r>
        <w:rPr/>
        <w:t>Galicia.</w:t>
      </w:r>
    </w:p>
    <w:p>
      <w:pPr>
        <w:pStyle w:val="BodyText"/>
        <w:spacing w:before="120"/>
        <w:ind w:left="566" w:right="134"/>
        <w:jc w:val="both"/>
      </w:pPr>
      <w:r>
        <w:rPr/>
        <w:t>O sinalamento das áreas de núcleo rural que non acadan unha consolidación do 50% realízase sobre a colección de planos de núcleo rural a  escala 1/2.000 mediante o correspondente sombreado de cor que indica o ámbito sobre o que sería de aplicación o réxime de núcleo rural de expansión.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196" w:right="1766"/>
        <w:jc w:val="center"/>
      </w:pPr>
      <w:r>
        <w:rPr/>
        <w:t>SETEMBRO DE 2008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196" w:right="1766"/>
        <w:jc w:val="center"/>
      </w:pPr>
      <w:r>
        <w:rPr/>
        <w:t>Asdo.: Ángel Luis Monteoliva Díaz</w:t>
      </w:r>
    </w:p>
    <w:p>
      <w:pPr>
        <w:pStyle w:val="BodyText"/>
        <w:ind w:left="2196" w:right="1766"/>
        <w:jc w:val="center"/>
      </w:pPr>
      <w:r>
        <w:rPr/>
        <w:t>(POR MONTEOLIVA ARQUITECTURA, S.L.P.)</w:t>
      </w:r>
    </w:p>
    <w:sectPr>
      <w:pgSz w:w="11910" w:h="16840"/>
      <w:pgMar w:header="592" w:footer="522" w:top="820" w:bottom="720" w:left="15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1048" from="83.580002pt,804.119995pt" to="525.960002pt,804.119995pt" stroked="true" strokeweight=".47998pt" strokecolor="#000000">
          <w10:wrap type="none"/>
        </v:line>
      </w:pict>
    </w:r>
    <w:r>
      <w:rPr/>
      <w:pict>
        <v:shape style="position:absolute;margin-left:296.079987pt;margin-top:805.75592pt;width:17.350pt;height:14pt;mso-position-horizontal-relative:page;mso-position-vertical-relative:page;z-index:-310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1096" from="83.580002pt,41.099979pt" to="525.960002pt,41.099979pt" stroked="true" strokeweight=".48004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220001pt;margin-top:28.620346pt;width:312.150pt;height:12.05pt;mso-position-horizontal-relative:page;mso-position-vertical-relative:page;z-index:-3107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AP LIC ACIÓN DO RÉXIME TR AN SITORIO AO P </w:t>
                </w:r>
                <w:r>
                  <w:rPr>
                    <w:b/>
                    <w:sz w:val="20"/>
                  </w:rPr>
                  <w:t>. </w:t>
                </w:r>
                <w:r>
                  <w:rPr>
                    <w:b/>
                    <w:sz w:val="16"/>
                  </w:rPr>
                  <w:t>X </w:t>
                </w:r>
                <w:r>
                  <w:rPr>
                    <w:b/>
                    <w:sz w:val="20"/>
                  </w:rPr>
                  <w:t>. </w:t>
                </w:r>
                <w:r>
                  <w:rPr>
                    <w:b/>
                    <w:sz w:val="16"/>
                  </w:rPr>
                  <w:t>O</w:t>
                </w:r>
                <w:r>
                  <w:rPr>
                    <w:b/>
                    <w:sz w:val="20"/>
                  </w:rPr>
                  <w:t>. </w:t>
                </w:r>
                <w:r>
                  <w:rPr>
                    <w:b/>
                    <w:sz w:val="16"/>
                  </w:rPr>
                  <w:t>U </w:t>
                </w:r>
                <w:r>
                  <w:rPr>
                    <w:b/>
                    <w:sz w:val="20"/>
                  </w:rPr>
                  <w:t>. </w:t>
                </w:r>
                <w:r>
                  <w:rPr>
                    <w:b/>
                    <w:sz w:val="16"/>
                  </w:rPr>
                  <w:t>DE CE DEIR 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*"/>
      <w:lvlJc w:val="left"/>
      <w:pPr>
        <w:ind w:left="1134" w:hanging="284"/>
      </w:pPr>
      <w:rPr>
        <w:rFonts w:hint="default" w:ascii="Arial" w:hAnsi="Arial" w:eastAsia="Arial" w:cs="Aria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93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2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9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850" w:hanging="283"/>
      </w:pPr>
      <w:rPr>
        <w:rFonts w:hint="default" w:ascii="Arial" w:hAnsi="Arial" w:eastAsia="Arial" w:cs="Arial"/>
        <w:spacing w:val="-15"/>
        <w:w w:val="99"/>
        <w:sz w:val="24"/>
        <w:szCs w:val="24"/>
      </w:rPr>
    </w:lvl>
    <w:lvl w:ilvl="1">
      <w:start w:val="1"/>
      <w:numFmt w:val="bullet"/>
      <w:lvlText w:val="*"/>
      <w:lvlJc w:val="left"/>
      <w:pPr>
        <w:ind w:left="1134" w:hanging="284"/>
      </w:pPr>
      <w:rPr>
        <w:rFonts w:hint="default" w:ascii="Arial" w:hAnsi="Arial" w:eastAsia="Arial" w:cs="Aria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2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850" w:hanging="285"/>
      </w:pPr>
      <w:rPr>
        <w:rFonts w:hint="default" w:ascii="Arial" w:hAnsi="Arial" w:eastAsia="Arial" w:cs="Arial"/>
        <w:spacing w:val="-1"/>
        <w:w w:val="99"/>
        <w:sz w:val="24"/>
        <w:szCs w:val="24"/>
      </w:rPr>
    </w:lvl>
    <w:lvl w:ilvl="1">
      <w:start w:val="2"/>
      <w:numFmt w:val="lowerLetter"/>
      <w:lvlText w:val="%2)"/>
      <w:lvlJc w:val="left"/>
      <w:pPr>
        <w:ind w:left="1134" w:hanging="283"/>
        <w:jc w:val="left"/>
      </w:pPr>
      <w:rPr>
        <w:rFonts w:hint="default" w:ascii="Times New Roman" w:hAnsi="Times New Roman" w:eastAsia="Times New Roman" w:cs="Times New Roman"/>
        <w:i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20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0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1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1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2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2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28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17" w:right="252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50" w:hanging="284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28" w:lineRule="exact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Microsoft Word - APLICACIÓN RÉXIME TRANSITORIO_10-08.doc</dc:title>
  <dcterms:created xsi:type="dcterms:W3CDTF">2016-03-30T10:11:25Z</dcterms:created>
  <dcterms:modified xsi:type="dcterms:W3CDTF">2016-03-30T10:11:25Z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2016-03-30T00:00:00Z</vt:filetime>
  </property>
</Properties>
</file>